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8DFB" w14:textId="77777777" w:rsidR="00F43C28" w:rsidRDefault="00F43C28">
      <w:r>
        <w:rPr>
          <w:noProof/>
          <w:sz w:val="32"/>
          <w:szCs w:val="32"/>
          <w:lang w:eastAsia="en-GB"/>
        </w:rPr>
        <w:drawing>
          <wp:anchor distT="0" distB="0" distL="114300" distR="114300" simplePos="0" relativeHeight="251659264" behindDoc="0" locked="0" layoutInCell="1" allowOverlap="1" wp14:anchorId="57D43467" wp14:editId="02EB49F5">
            <wp:simplePos x="0" y="0"/>
            <wp:positionH relativeFrom="margin">
              <wp:align>center</wp:align>
            </wp:positionH>
            <wp:positionV relativeFrom="margin">
              <wp:posOffset>371475</wp:posOffset>
            </wp:positionV>
            <wp:extent cx="221742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420" cy="2028825"/>
                    </a:xfrm>
                    <a:prstGeom prst="rect">
                      <a:avLst/>
                    </a:prstGeom>
                  </pic:spPr>
                </pic:pic>
              </a:graphicData>
            </a:graphic>
            <wp14:sizeRelH relativeFrom="margin">
              <wp14:pctWidth>0</wp14:pctWidth>
            </wp14:sizeRelH>
            <wp14:sizeRelV relativeFrom="margin">
              <wp14:pctHeight>0</wp14:pctHeight>
            </wp14:sizeRelV>
          </wp:anchor>
        </w:drawing>
      </w:r>
    </w:p>
    <w:p w14:paraId="1E26A769" w14:textId="77777777" w:rsidR="00F43C28" w:rsidRPr="00F43C28" w:rsidRDefault="00F43C28" w:rsidP="00F43C28"/>
    <w:p w14:paraId="4BF116B9" w14:textId="77777777" w:rsidR="00F43C28" w:rsidRPr="00F43C28" w:rsidRDefault="00F43C28" w:rsidP="00F43C28"/>
    <w:p w14:paraId="7B019E28" w14:textId="77777777" w:rsidR="00F43C28" w:rsidRPr="00F43C28" w:rsidRDefault="00F43C28" w:rsidP="00F43C28"/>
    <w:p w14:paraId="081D5467" w14:textId="77777777" w:rsidR="00F43C28" w:rsidRPr="00F43C28" w:rsidRDefault="00F43C28" w:rsidP="00F43C28"/>
    <w:p w14:paraId="683BAE3C" w14:textId="77777777" w:rsidR="00F43C28" w:rsidRPr="00F43C28" w:rsidRDefault="00F43C28" w:rsidP="00F43C28"/>
    <w:p w14:paraId="54982430" w14:textId="77777777" w:rsidR="00F43C28" w:rsidRPr="00F43C28" w:rsidRDefault="00F43C28" w:rsidP="00F43C28"/>
    <w:p w14:paraId="6BB130F5" w14:textId="77777777" w:rsidR="00F43C28" w:rsidRPr="00F43C28" w:rsidRDefault="00F43C28" w:rsidP="00F43C28"/>
    <w:p w14:paraId="07B019F3" w14:textId="77777777" w:rsidR="00F43C28" w:rsidRPr="00F43C28" w:rsidRDefault="00F43C28" w:rsidP="00F43C28"/>
    <w:p w14:paraId="09E024F8" w14:textId="77777777" w:rsidR="00F43C28" w:rsidRPr="00F43C28" w:rsidRDefault="00F43C28" w:rsidP="00F43C28"/>
    <w:p w14:paraId="76F6FF94" w14:textId="77777777" w:rsidR="00F43C28" w:rsidRDefault="00F43C28" w:rsidP="00F43C28"/>
    <w:p w14:paraId="7CB7C786" w14:textId="77777777" w:rsidR="00F43C28" w:rsidRPr="00F43C28" w:rsidRDefault="00F43C28" w:rsidP="00F43C28">
      <w:pPr>
        <w:pStyle w:val="Header"/>
        <w:jc w:val="center"/>
        <w:rPr>
          <w:rFonts w:ascii="Sassoon Primary Md" w:hAnsi="Sassoon Primary Md"/>
          <w:sz w:val="72"/>
          <w:szCs w:val="72"/>
        </w:rPr>
      </w:pPr>
      <w:r w:rsidRPr="00F43C28">
        <w:rPr>
          <w:rFonts w:ascii="Sassoon Primary Md" w:hAnsi="Sassoon Primary Md"/>
          <w:sz w:val="72"/>
          <w:szCs w:val="72"/>
        </w:rPr>
        <w:t>Belong Believe Become</w:t>
      </w:r>
    </w:p>
    <w:p w14:paraId="316E5C23" w14:textId="77777777" w:rsidR="00F43C28" w:rsidRPr="00F43C28" w:rsidRDefault="00F43C28" w:rsidP="00F43C28">
      <w:pPr>
        <w:ind w:firstLine="720"/>
        <w:jc w:val="center"/>
        <w:rPr>
          <w:rFonts w:cs="Arial"/>
          <w:color w:val="333333"/>
          <w:sz w:val="40"/>
          <w:szCs w:val="40"/>
          <w:lang w:eastAsia="en-GB"/>
        </w:rPr>
      </w:pPr>
      <w:r w:rsidRPr="00F43C28">
        <w:rPr>
          <w:rFonts w:cs="Arial"/>
          <w:color w:val="333333"/>
          <w:sz w:val="40"/>
          <w:szCs w:val="40"/>
          <w:lang w:eastAsia="en-GB"/>
        </w:rPr>
        <w:t>“Do not be afraid: keep on speaking, do not be silent. For I am with you”</w:t>
      </w:r>
    </w:p>
    <w:p w14:paraId="71D17950" w14:textId="77777777" w:rsidR="00F43C28" w:rsidRDefault="00F43C28" w:rsidP="00F43C28">
      <w:pPr>
        <w:ind w:firstLine="720"/>
        <w:jc w:val="center"/>
        <w:rPr>
          <w:rFonts w:cs="Arial"/>
          <w:sz w:val="40"/>
          <w:szCs w:val="40"/>
        </w:rPr>
      </w:pPr>
      <w:r w:rsidRPr="00F43C28">
        <w:rPr>
          <w:rFonts w:cs="Arial"/>
          <w:sz w:val="40"/>
          <w:szCs w:val="40"/>
        </w:rPr>
        <w:t>Acts 18:9-10</w:t>
      </w:r>
    </w:p>
    <w:p w14:paraId="0C27E0A9" w14:textId="77777777" w:rsidR="00F43C28" w:rsidRDefault="00F43C28" w:rsidP="00F43C28">
      <w:pPr>
        <w:ind w:firstLine="720"/>
        <w:jc w:val="center"/>
        <w:rPr>
          <w:rFonts w:cs="Arial"/>
          <w:sz w:val="40"/>
          <w:szCs w:val="40"/>
        </w:rPr>
      </w:pPr>
    </w:p>
    <w:p w14:paraId="70E26AC4" w14:textId="77777777" w:rsidR="00F43C28" w:rsidRDefault="00F43C28" w:rsidP="00F43C28">
      <w:pPr>
        <w:ind w:firstLine="720"/>
        <w:jc w:val="center"/>
        <w:rPr>
          <w:rFonts w:cs="Arial"/>
          <w:sz w:val="40"/>
          <w:szCs w:val="40"/>
        </w:rPr>
      </w:pPr>
    </w:p>
    <w:p w14:paraId="3926C3F6" w14:textId="77777777" w:rsidR="00F43C28" w:rsidRDefault="00F43C28" w:rsidP="00F43C28">
      <w:pPr>
        <w:ind w:firstLine="720"/>
        <w:jc w:val="center"/>
        <w:rPr>
          <w:rFonts w:cs="Arial"/>
          <w:sz w:val="40"/>
          <w:szCs w:val="40"/>
        </w:rPr>
      </w:pPr>
    </w:p>
    <w:p w14:paraId="1F38776E" w14:textId="77777777" w:rsidR="00F43C28" w:rsidRDefault="00AC50E7" w:rsidP="00F43C28">
      <w:pPr>
        <w:ind w:firstLine="720"/>
        <w:jc w:val="center"/>
        <w:rPr>
          <w:rFonts w:cs="Arial"/>
          <w:b/>
          <w:sz w:val="72"/>
          <w:szCs w:val="72"/>
        </w:rPr>
      </w:pPr>
      <w:r>
        <w:rPr>
          <w:rFonts w:cs="Arial"/>
          <w:b/>
          <w:sz w:val="72"/>
          <w:szCs w:val="72"/>
        </w:rPr>
        <w:t>Behaviour Policy</w:t>
      </w:r>
    </w:p>
    <w:p w14:paraId="544A803D" w14:textId="77777777" w:rsidR="00F43C28" w:rsidRDefault="00F43C28" w:rsidP="00F43C28">
      <w:pPr>
        <w:ind w:firstLine="720"/>
        <w:jc w:val="center"/>
        <w:rPr>
          <w:rFonts w:cs="Arial"/>
          <w:b/>
          <w:sz w:val="72"/>
          <w:szCs w:val="72"/>
        </w:rPr>
      </w:pPr>
    </w:p>
    <w:p w14:paraId="492696BA" w14:textId="1084DB97" w:rsidR="00F43C28" w:rsidRDefault="00F43C28" w:rsidP="00F43C28">
      <w:pPr>
        <w:ind w:firstLine="720"/>
        <w:jc w:val="center"/>
        <w:rPr>
          <w:rFonts w:cs="Arial"/>
          <w:sz w:val="32"/>
          <w:szCs w:val="32"/>
        </w:rPr>
      </w:pPr>
      <w:r>
        <w:rPr>
          <w:rFonts w:cs="Arial"/>
          <w:sz w:val="32"/>
          <w:szCs w:val="32"/>
        </w:rPr>
        <w:t xml:space="preserve">Approved by governors: </w:t>
      </w:r>
      <w:r w:rsidR="00603C24">
        <w:rPr>
          <w:rFonts w:cs="Arial"/>
          <w:sz w:val="32"/>
          <w:szCs w:val="32"/>
        </w:rPr>
        <w:t>27</w:t>
      </w:r>
      <w:r w:rsidR="00603C24" w:rsidRPr="00603C24">
        <w:rPr>
          <w:rFonts w:cs="Arial"/>
          <w:sz w:val="32"/>
          <w:szCs w:val="32"/>
          <w:vertAlign w:val="superscript"/>
        </w:rPr>
        <w:t>th</w:t>
      </w:r>
      <w:r w:rsidR="00603C24">
        <w:rPr>
          <w:rFonts w:cs="Arial"/>
          <w:sz w:val="32"/>
          <w:szCs w:val="32"/>
        </w:rPr>
        <w:t xml:space="preserve"> January 2020</w:t>
      </w:r>
    </w:p>
    <w:p w14:paraId="68712CFE" w14:textId="2EC98CC0" w:rsidR="00F43C28" w:rsidRDefault="00F43C28" w:rsidP="00F43C28">
      <w:pPr>
        <w:ind w:firstLine="720"/>
        <w:jc w:val="center"/>
        <w:rPr>
          <w:rFonts w:cs="Arial"/>
          <w:sz w:val="32"/>
          <w:szCs w:val="32"/>
        </w:rPr>
      </w:pPr>
      <w:r>
        <w:rPr>
          <w:rFonts w:cs="Arial"/>
          <w:sz w:val="32"/>
          <w:szCs w:val="32"/>
        </w:rPr>
        <w:t xml:space="preserve">Date for review: </w:t>
      </w:r>
      <w:r w:rsidR="008B2928">
        <w:rPr>
          <w:rFonts w:cs="Arial"/>
          <w:sz w:val="32"/>
          <w:szCs w:val="32"/>
        </w:rPr>
        <w:t>2023</w:t>
      </w:r>
      <w:bookmarkStart w:id="0" w:name="_GoBack"/>
      <w:bookmarkEnd w:id="0"/>
    </w:p>
    <w:p w14:paraId="58D7FACB" w14:textId="77777777" w:rsidR="00AC50E7" w:rsidRDefault="00AC50E7" w:rsidP="00F43C28">
      <w:pPr>
        <w:ind w:firstLine="720"/>
        <w:jc w:val="center"/>
        <w:rPr>
          <w:rFonts w:cs="Arial"/>
          <w:sz w:val="32"/>
          <w:szCs w:val="32"/>
        </w:rPr>
      </w:pPr>
    </w:p>
    <w:p w14:paraId="70BD1483" w14:textId="77777777" w:rsidR="0029729F" w:rsidRPr="00D40D85" w:rsidRDefault="00D40D85" w:rsidP="00AC50E7">
      <w:pPr>
        <w:rPr>
          <w:rFonts w:cs="Arial"/>
          <w:b/>
          <w:sz w:val="24"/>
          <w:szCs w:val="24"/>
          <w:u w:val="single"/>
        </w:rPr>
      </w:pPr>
      <w:r w:rsidRPr="00D40D85">
        <w:rPr>
          <w:rFonts w:cs="Arial"/>
          <w:b/>
          <w:sz w:val="24"/>
          <w:szCs w:val="24"/>
          <w:u w:val="single"/>
        </w:rPr>
        <w:lastRenderedPageBreak/>
        <w:t>Introduction</w:t>
      </w:r>
    </w:p>
    <w:p w14:paraId="20C8CC78" w14:textId="432ED3EA" w:rsidR="00D40D85" w:rsidRDefault="00D40D85" w:rsidP="00AC50E7">
      <w:pPr>
        <w:rPr>
          <w:rFonts w:cs="Arial"/>
          <w:sz w:val="24"/>
          <w:szCs w:val="24"/>
        </w:rPr>
      </w:pPr>
      <w:r>
        <w:rPr>
          <w:rFonts w:cs="Arial"/>
          <w:sz w:val="24"/>
          <w:szCs w:val="24"/>
        </w:rPr>
        <w:t xml:space="preserve">Snainton Church of England Primary School has reviewed this policy in the Autumn Term 2019. The school council were instrumental in the consultation process by liaising with </w:t>
      </w:r>
      <w:r w:rsidR="009436CF">
        <w:rPr>
          <w:rFonts w:cs="Arial"/>
          <w:sz w:val="24"/>
          <w:szCs w:val="24"/>
        </w:rPr>
        <w:t xml:space="preserve">the Headteacher and </w:t>
      </w:r>
      <w:r>
        <w:rPr>
          <w:rFonts w:cs="Arial"/>
          <w:sz w:val="24"/>
          <w:szCs w:val="24"/>
        </w:rPr>
        <w:t>their peers to ascertain the areas for improvement as a whole school. Staff completed their own review of the previous behaviour policy to identify elements that were successful, as well as the areas for further improvement. During a consultation with parents, their views identified aspects of this policy that was agreed upon</w:t>
      </w:r>
      <w:r w:rsidR="00402421">
        <w:rPr>
          <w:rFonts w:cs="Arial"/>
          <w:sz w:val="24"/>
          <w:szCs w:val="24"/>
        </w:rPr>
        <w:t>,</w:t>
      </w:r>
      <w:r>
        <w:rPr>
          <w:rFonts w:cs="Arial"/>
          <w:sz w:val="24"/>
          <w:szCs w:val="24"/>
        </w:rPr>
        <w:t xml:space="preserve"> and all parents were supportive of the need for this revised behaviour policy. Governors completed their own thorough review of this new behaviour policy before adopting it.</w:t>
      </w:r>
    </w:p>
    <w:p w14:paraId="7684803C" w14:textId="77777777" w:rsidR="00402421" w:rsidRDefault="00402421" w:rsidP="00AC50E7">
      <w:pPr>
        <w:rPr>
          <w:rFonts w:cs="Arial"/>
          <w:sz w:val="24"/>
          <w:szCs w:val="24"/>
        </w:rPr>
      </w:pPr>
    </w:p>
    <w:p w14:paraId="5258DA34" w14:textId="77777777" w:rsidR="00AC50E7" w:rsidRPr="00D40D85" w:rsidRDefault="00AC50E7" w:rsidP="00AC50E7">
      <w:pPr>
        <w:rPr>
          <w:rFonts w:cs="Arial"/>
          <w:b/>
          <w:sz w:val="24"/>
          <w:szCs w:val="24"/>
          <w:u w:val="single"/>
        </w:rPr>
      </w:pPr>
      <w:r w:rsidRPr="00D40D85">
        <w:rPr>
          <w:rFonts w:cs="Arial"/>
          <w:b/>
          <w:sz w:val="24"/>
          <w:szCs w:val="24"/>
          <w:u w:val="single"/>
        </w:rPr>
        <w:t>Aims</w:t>
      </w:r>
    </w:p>
    <w:p w14:paraId="35B7E917" w14:textId="77777777" w:rsidR="0029729F" w:rsidRDefault="00D40D85" w:rsidP="00AC50E7">
      <w:pPr>
        <w:rPr>
          <w:rFonts w:cs="Arial"/>
          <w:sz w:val="24"/>
          <w:szCs w:val="24"/>
        </w:rPr>
      </w:pPr>
      <w:r>
        <w:rPr>
          <w:rFonts w:cs="Arial"/>
          <w:sz w:val="24"/>
          <w:szCs w:val="24"/>
        </w:rPr>
        <w:t>As a school, we aim for all children to:</w:t>
      </w:r>
    </w:p>
    <w:p w14:paraId="6B75D5EB" w14:textId="77777777" w:rsidR="00D40D85" w:rsidRDefault="00D40D85" w:rsidP="00D40D85">
      <w:pPr>
        <w:pStyle w:val="ListParagraph"/>
        <w:numPr>
          <w:ilvl w:val="0"/>
          <w:numId w:val="1"/>
        </w:numPr>
        <w:rPr>
          <w:rFonts w:cs="Arial"/>
          <w:sz w:val="24"/>
          <w:szCs w:val="24"/>
        </w:rPr>
      </w:pPr>
      <w:r>
        <w:rPr>
          <w:rFonts w:cs="Arial"/>
          <w:sz w:val="24"/>
          <w:szCs w:val="24"/>
        </w:rPr>
        <w:t>Develop a deep understanding of the example of Jesus in The Bible</w:t>
      </w:r>
    </w:p>
    <w:p w14:paraId="229C8BEA" w14:textId="77777777" w:rsidR="00D40D85" w:rsidRDefault="00D40D85" w:rsidP="00D40D85">
      <w:pPr>
        <w:pStyle w:val="ListParagraph"/>
        <w:numPr>
          <w:ilvl w:val="0"/>
          <w:numId w:val="1"/>
        </w:numPr>
        <w:rPr>
          <w:rFonts w:cs="Arial"/>
          <w:sz w:val="24"/>
          <w:szCs w:val="24"/>
        </w:rPr>
      </w:pPr>
      <w:r>
        <w:rPr>
          <w:rFonts w:cs="Arial"/>
          <w:sz w:val="24"/>
          <w:szCs w:val="24"/>
        </w:rPr>
        <w:t>Develop their own sense of self and grow in confidence</w:t>
      </w:r>
    </w:p>
    <w:p w14:paraId="6AB04714" w14:textId="4A434C8F" w:rsidR="00D40D85" w:rsidRDefault="00D40D85" w:rsidP="00D40D85">
      <w:pPr>
        <w:pStyle w:val="ListParagraph"/>
        <w:numPr>
          <w:ilvl w:val="0"/>
          <w:numId w:val="1"/>
        </w:numPr>
        <w:rPr>
          <w:rFonts w:cs="Arial"/>
          <w:sz w:val="24"/>
          <w:szCs w:val="24"/>
        </w:rPr>
      </w:pPr>
      <w:r>
        <w:rPr>
          <w:rFonts w:cs="Arial"/>
          <w:sz w:val="24"/>
          <w:szCs w:val="24"/>
        </w:rPr>
        <w:t>Understand that everyone is unique</w:t>
      </w:r>
      <w:r w:rsidRPr="00D40D85">
        <w:rPr>
          <w:rFonts w:cs="Arial"/>
          <w:sz w:val="24"/>
          <w:szCs w:val="24"/>
        </w:rPr>
        <w:t xml:space="preserve"> </w:t>
      </w:r>
      <w:r>
        <w:rPr>
          <w:rFonts w:cs="Arial"/>
          <w:sz w:val="24"/>
          <w:szCs w:val="24"/>
        </w:rPr>
        <w:t>and accept difference</w:t>
      </w:r>
      <w:r w:rsidR="00402421">
        <w:rPr>
          <w:rFonts w:cs="Arial"/>
          <w:sz w:val="24"/>
          <w:szCs w:val="24"/>
        </w:rPr>
        <w:t>s</w:t>
      </w:r>
    </w:p>
    <w:p w14:paraId="07A3B784" w14:textId="77777777" w:rsidR="00D40D85" w:rsidRDefault="00D40D85" w:rsidP="00D40D85">
      <w:pPr>
        <w:pStyle w:val="ListParagraph"/>
        <w:numPr>
          <w:ilvl w:val="0"/>
          <w:numId w:val="1"/>
        </w:numPr>
        <w:rPr>
          <w:rFonts w:cs="Arial"/>
          <w:sz w:val="24"/>
          <w:szCs w:val="24"/>
        </w:rPr>
      </w:pPr>
      <w:r>
        <w:rPr>
          <w:rFonts w:cs="Arial"/>
          <w:sz w:val="24"/>
          <w:szCs w:val="24"/>
        </w:rPr>
        <w:t>Take responsibility for their own behaviour</w:t>
      </w:r>
    </w:p>
    <w:p w14:paraId="2EC3EFFD" w14:textId="77777777" w:rsidR="00D40D85" w:rsidRDefault="00D40D85" w:rsidP="00D40D85">
      <w:pPr>
        <w:pStyle w:val="ListParagraph"/>
        <w:numPr>
          <w:ilvl w:val="0"/>
          <w:numId w:val="1"/>
        </w:numPr>
        <w:rPr>
          <w:rFonts w:cs="Arial"/>
          <w:sz w:val="24"/>
          <w:szCs w:val="24"/>
        </w:rPr>
      </w:pPr>
      <w:r>
        <w:rPr>
          <w:rFonts w:cs="Arial"/>
          <w:sz w:val="24"/>
          <w:szCs w:val="24"/>
        </w:rPr>
        <w:t>Be the change they want to see in the World</w:t>
      </w:r>
    </w:p>
    <w:p w14:paraId="2DDA76C2" w14:textId="77777777" w:rsidR="00B33772" w:rsidRDefault="00B33772" w:rsidP="00B33772">
      <w:pPr>
        <w:rPr>
          <w:rFonts w:cs="Arial"/>
          <w:sz w:val="24"/>
          <w:szCs w:val="24"/>
        </w:rPr>
      </w:pPr>
    </w:p>
    <w:p w14:paraId="310AACA5" w14:textId="77777777" w:rsidR="00B33772" w:rsidRPr="00B33772" w:rsidRDefault="00B33772" w:rsidP="00B33772">
      <w:pPr>
        <w:rPr>
          <w:rFonts w:cs="Arial"/>
          <w:b/>
          <w:sz w:val="24"/>
          <w:szCs w:val="24"/>
          <w:u w:val="single"/>
        </w:rPr>
      </w:pPr>
      <w:r w:rsidRPr="00B33772">
        <w:rPr>
          <w:rFonts w:cs="Arial"/>
          <w:b/>
          <w:sz w:val="24"/>
          <w:szCs w:val="24"/>
          <w:u w:val="single"/>
        </w:rPr>
        <w:t>Principles</w:t>
      </w:r>
    </w:p>
    <w:p w14:paraId="018E0A51" w14:textId="77777777" w:rsidR="00B33772" w:rsidRDefault="00B33772" w:rsidP="00B33772">
      <w:pPr>
        <w:rPr>
          <w:rFonts w:cs="Arial"/>
          <w:sz w:val="24"/>
          <w:szCs w:val="24"/>
        </w:rPr>
      </w:pPr>
      <w:r>
        <w:rPr>
          <w:rFonts w:cs="Arial"/>
          <w:sz w:val="24"/>
          <w:szCs w:val="24"/>
        </w:rPr>
        <w:t>As a school, we have a welcoming ethos and celebrate the role that each individual has in sharing that ethos with the wider community.</w:t>
      </w:r>
      <w:r w:rsidRPr="00B33772">
        <w:rPr>
          <w:rFonts w:cs="Arial"/>
          <w:sz w:val="24"/>
          <w:szCs w:val="24"/>
        </w:rPr>
        <w:t xml:space="preserve"> </w:t>
      </w:r>
      <w:r>
        <w:rPr>
          <w:rFonts w:cs="Arial"/>
          <w:sz w:val="24"/>
          <w:szCs w:val="24"/>
        </w:rPr>
        <w:t>We strongly believe in a child’s right to learn and to fulfil their potential. Our Christian Values (Friendship, Perseverance, Trust, Forgiveness,</w:t>
      </w:r>
      <w:r w:rsidRPr="00B33772">
        <w:rPr>
          <w:rFonts w:cs="Arial"/>
          <w:sz w:val="24"/>
          <w:szCs w:val="24"/>
        </w:rPr>
        <w:t xml:space="preserve"> </w:t>
      </w:r>
      <w:r>
        <w:rPr>
          <w:rFonts w:cs="Arial"/>
          <w:sz w:val="24"/>
          <w:szCs w:val="24"/>
        </w:rPr>
        <w:t>Community and Respect) underpin the school curriculum and our children develop a deep understanding of how these are rooted in the teachings of The Bible.</w:t>
      </w:r>
    </w:p>
    <w:p w14:paraId="412E66C5" w14:textId="77777777" w:rsidR="00B33772" w:rsidRPr="00B33772" w:rsidRDefault="00B33772" w:rsidP="00B33772">
      <w:pPr>
        <w:rPr>
          <w:rFonts w:cs="Arial"/>
          <w:sz w:val="24"/>
          <w:szCs w:val="24"/>
        </w:rPr>
      </w:pPr>
    </w:p>
    <w:p w14:paraId="2C2966E4" w14:textId="77777777" w:rsidR="00AC50E7" w:rsidRPr="00B33772" w:rsidRDefault="00AC50E7" w:rsidP="00AC50E7">
      <w:pPr>
        <w:rPr>
          <w:rFonts w:cs="Arial"/>
          <w:b/>
          <w:sz w:val="24"/>
          <w:szCs w:val="24"/>
          <w:u w:val="single"/>
        </w:rPr>
      </w:pPr>
      <w:r w:rsidRPr="00B33772">
        <w:rPr>
          <w:rFonts w:cs="Arial"/>
          <w:b/>
          <w:sz w:val="24"/>
          <w:szCs w:val="24"/>
          <w:u w:val="single"/>
        </w:rPr>
        <w:t>Staff aim to:</w:t>
      </w:r>
    </w:p>
    <w:p w14:paraId="4B5CF72B" w14:textId="77777777" w:rsidR="00B33772" w:rsidRDefault="00B33772" w:rsidP="00B33772">
      <w:pPr>
        <w:pStyle w:val="ListParagraph"/>
        <w:numPr>
          <w:ilvl w:val="0"/>
          <w:numId w:val="2"/>
        </w:numPr>
        <w:rPr>
          <w:rFonts w:cs="Arial"/>
          <w:sz w:val="24"/>
          <w:szCs w:val="24"/>
        </w:rPr>
      </w:pPr>
      <w:r>
        <w:rPr>
          <w:rFonts w:cs="Arial"/>
          <w:sz w:val="24"/>
          <w:szCs w:val="24"/>
        </w:rPr>
        <w:t>Provide clear expectations for all children</w:t>
      </w:r>
    </w:p>
    <w:p w14:paraId="48830B41" w14:textId="12DCE07F" w:rsidR="00B33772" w:rsidRDefault="00B33772" w:rsidP="00B33772">
      <w:pPr>
        <w:pStyle w:val="ListParagraph"/>
        <w:numPr>
          <w:ilvl w:val="0"/>
          <w:numId w:val="2"/>
        </w:numPr>
        <w:rPr>
          <w:rFonts w:cs="Arial"/>
          <w:sz w:val="24"/>
          <w:szCs w:val="24"/>
        </w:rPr>
      </w:pPr>
      <w:r>
        <w:rPr>
          <w:rFonts w:cs="Arial"/>
          <w:sz w:val="24"/>
          <w:szCs w:val="24"/>
        </w:rPr>
        <w:t>Be encouraging of children’s efforts rather than outcome alone</w:t>
      </w:r>
    </w:p>
    <w:p w14:paraId="3E9D13BF" w14:textId="1483F089" w:rsidR="00402421" w:rsidRDefault="00402421" w:rsidP="00B33772">
      <w:pPr>
        <w:pStyle w:val="ListParagraph"/>
        <w:numPr>
          <w:ilvl w:val="0"/>
          <w:numId w:val="2"/>
        </w:numPr>
        <w:rPr>
          <w:rFonts w:cs="Arial"/>
          <w:sz w:val="24"/>
          <w:szCs w:val="24"/>
        </w:rPr>
      </w:pPr>
      <w:r>
        <w:rPr>
          <w:rFonts w:cs="Arial"/>
          <w:sz w:val="24"/>
          <w:szCs w:val="24"/>
        </w:rPr>
        <w:t>Recognise the vital role of parents/carers in each child’s development</w:t>
      </w:r>
    </w:p>
    <w:p w14:paraId="24AF6B9F" w14:textId="6D3B456B" w:rsidR="00402421" w:rsidRDefault="00402421" w:rsidP="00B33772">
      <w:pPr>
        <w:pStyle w:val="ListParagraph"/>
        <w:numPr>
          <w:ilvl w:val="0"/>
          <w:numId w:val="2"/>
        </w:numPr>
        <w:rPr>
          <w:rFonts w:cs="Arial"/>
          <w:sz w:val="24"/>
          <w:szCs w:val="24"/>
        </w:rPr>
      </w:pPr>
      <w:r>
        <w:rPr>
          <w:rFonts w:cs="Arial"/>
          <w:sz w:val="24"/>
          <w:szCs w:val="24"/>
        </w:rPr>
        <w:t>Understand that each child can learn from mistakes</w:t>
      </w:r>
    </w:p>
    <w:p w14:paraId="15E319B4" w14:textId="4DF84DA8" w:rsidR="00402421" w:rsidRDefault="00402421" w:rsidP="00402421">
      <w:pPr>
        <w:rPr>
          <w:rFonts w:cs="Arial"/>
          <w:sz w:val="24"/>
          <w:szCs w:val="24"/>
        </w:rPr>
      </w:pPr>
    </w:p>
    <w:p w14:paraId="49C80F3B" w14:textId="1AFD252D" w:rsidR="00402421" w:rsidRDefault="00402421" w:rsidP="00402421">
      <w:pPr>
        <w:rPr>
          <w:rFonts w:cs="Arial"/>
          <w:sz w:val="24"/>
          <w:szCs w:val="24"/>
        </w:rPr>
      </w:pPr>
    </w:p>
    <w:p w14:paraId="7C87E18C" w14:textId="03E4AC87" w:rsidR="00402421" w:rsidRDefault="00402421" w:rsidP="00402421">
      <w:pPr>
        <w:rPr>
          <w:rFonts w:cs="Arial"/>
          <w:sz w:val="24"/>
          <w:szCs w:val="24"/>
        </w:rPr>
      </w:pPr>
    </w:p>
    <w:p w14:paraId="6653A643" w14:textId="543881E5" w:rsidR="009436CF" w:rsidRDefault="009436CF" w:rsidP="00AC50E7">
      <w:pPr>
        <w:rPr>
          <w:rFonts w:cs="Arial"/>
          <w:sz w:val="24"/>
          <w:szCs w:val="24"/>
        </w:rPr>
      </w:pPr>
    </w:p>
    <w:p w14:paraId="16DC1106" w14:textId="77777777" w:rsidR="00402421" w:rsidRDefault="00402421" w:rsidP="00AC50E7">
      <w:pPr>
        <w:rPr>
          <w:rFonts w:cs="Arial"/>
          <w:sz w:val="24"/>
          <w:szCs w:val="24"/>
        </w:rPr>
      </w:pPr>
    </w:p>
    <w:p w14:paraId="321E3687" w14:textId="77777777" w:rsidR="00AC50E7" w:rsidRPr="009436CF" w:rsidRDefault="00AC50E7" w:rsidP="00AC50E7">
      <w:pPr>
        <w:rPr>
          <w:rFonts w:cs="Arial"/>
          <w:b/>
          <w:sz w:val="24"/>
          <w:szCs w:val="24"/>
          <w:u w:val="single"/>
        </w:rPr>
      </w:pPr>
      <w:r w:rsidRPr="009436CF">
        <w:rPr>
          <w:rFonts w:cs="Arial"/>
          <w:b/>
          <w:sz w:val="24"/>
          <w:szCs w:val="24"/>
          <w:u w:val="single"/>
        </w:rPr>
        <w:lastRenderedPageBreak/>
        <w:t>Expectations</w:t>
      </w:r>
    </w:p>
    <w:p w14:paraId="4C1E98E2" w14:textId="6275258F" w:rsidR="009436CF" w:rsidRDefault="009436CF" w:rsidP="00AC50E7">
      <w:pPr>
        <w:rPr>
          <w:rFonts w:cs="Arial"/>
          <w:sz w:val="24"/>
          <w:szCs w:val="24"/>
        </w:rPr>
      </w:pPr>
      <w:r>
        <w:rPr>
          <w:rFonts w:cs="Arial"/>
          <w:sz w:val="24"/>
          <w:szCs w:val="24"/>
        </w:rPr>
        <w:t xml:space="preserve">The 3 R’s have been adopted to ensure that expectations are clear and memorable. A dual coding system pairs text with an image to ensure that it is accessible </w:t>
      </w:r>
      <w:r w:rsidR="00402421">
        <w:rPr>
          <w:rFonts w:cs="Arial"/>
          <w:sz w:val="24"/>
          <w:szCs w:val="24"/>
        </w:rPr>
        <w:t>for</w:t>
      </w:r>
      <w:r>
        <w:rPr>
          <w:rFonts w:cs="Arial"/>
          <w:sz w:val="24"/>
          <w:szCs w:val="24"/>
        </w:rPr>
        <w:t xml:space="preserve"> all children. These are presented on a poster (Appendix 1) within each classroom to serve as a reminder for all children and to be a reference point for staff. Staff discuss t</w:t>
      </w:r>
      <w:r w:rsidR="00402421">
        <w:rPr>
          <w:rFonts w:cs="Arial"/>
          <w:sz w:val="24"/>
          <w:szCs w:val="24"/>
        </w:rPr>
        <w:t>he</w:t>
      </w:r>
      <w:r>
        <w:rPr>
          <w:rFonts w:cs="Arial"/>
          <w:sz w:val="24"/>
          <w:szCs w:val="24"/>
        </w:rPr>
        <w:t xml:space="preserve"> understanding of the school expectations with all children at regular intervals in the school year.</w:t>
      </w:r>
    </w:p>
    <w:p w14:paraId="4CDBE6A6" w14:textId="77777777" w:rsidR="009436CF" w:rsidRDefault="009436CF" w:rsidP="00AC50E7">
      <w:pPr>
        <w:rPr>
          <w:rFonts w:cs="Arial"/>
          <w:sz w:val="24"/>
          <w:szCs w:val="24"/>
        </w:rPr>
      </w:pPr>
      <w:r>
        <w:rPr>
          <w:rFonts w:cs="Arial"/>
          <w:sz w:val="24"/>
          <w:szCs w:val="24"/>
        </w:rPr>
        <w:t>Are you…</w:t>
      </w:r>
    </w:p>
    <w:p w14:paraId="2B2C5243" w14:textId="77777777" w:rsidR="009436CF" w:rsidRDefault="009436CF" w:rsidP="009436CF">
      <w:pPr>
        <w:rPr>
          <w:rFonts w:cs="Arial"/>
          <w:sz w:val="24"/>
          <w:szCs w:val="24"/>
        </w:rPr>
      </w:pPr>
      <w:r>
        <w:rPr>
          <w:rFonts w:cs="Arial"/>
          <w:sz w:val="24"/>
          <w:szCs w:val="24"/>
        </w:rPr>
        <w:t>Ready</w:t>
      </w:r>
      <w:r w:rsidRPr="009436CF">
        <w:rPr>
          <w:rFonts w:cs="Arial"/>
          <w:sz w:val="24"/>
          <w:szCs w:val="24"/>
        </w:rPr>
        <w:t xml:space="preserve"> </w:t>
      </w:r>
      <w:r>
        <w:rPr>
          <w:rFonts w:cs="Arial"/>
          <w:sz w:val="24"/>
          <w:szCs w:val="24"/>
        </w:rPr>
        <w:t>to learn?</w:t>
      </w:r>
    </w:p>
    <w:p w14:paraId="5E5C93A7" w14:textId="77777777" w:rsidR="009436CF" w:rsidRDefault="009436CF" w:rsidP="009436CF">
      <w:pPr>
        <w:pStyle w:val="ListParagraph"/>
        <w:numPr>
          <w:ilvl w:val="0"/>
          <w:numId w:val="3"/>
        </w:numPr>
        <w:rPr>
          <w:rFonts w:cs="Arial"/>
          <w:sz w:val="24"/>
          <w:szCs w:val="24"/>
        </w:rPr>
      </w:pPr>
      <w:r>
        <w:rPr>
          <w:rFonts w:cs="Arial"/>
          <w:sz w:val="24"/>
          <w:szCs w:val="24"/>
        </w:rPr>
        <w:t>Sitting in your place</w:t>
      </w:r>
    </w:p>
    <w:p w14:paraId="20995A2B" w14:textId="77777777" w:rsidR="009436CF" w:rsidRDefault="009436CF" w:rsidP="009436CF">
      <w:pPr>
        <w:pStyle w:val="ListParagraph"/>
        <w:numPr>
          <w:ilvl w:val="0"/>
          <w:numId w:val="3"/>
        </w:numPr>
        <w:rPr>
          <w:rFonts w:cs="Arial"/>
          <w:sz w:val="24"/>
          <w:szCs w:val="24"/>
        </w:rPr>
      </w:pPr>
      <w:r>
        <w:rPr>
          <w:rFonts w:cs="Arial"/>
          <w:sz w:val="24"/>
          <w:szCs w:val="24"/>
        </w:rPr>
        <w:t>Listening</w:t>
      </w:r>
    </w:p>
    <w:p w14:paraId="3624D7B2" w14:textId="77777777" w:rsidR="009436CF" w:rsidRPr="009436CF" w:rsidRDefault="009436CF" w:rsidP="009436CF">
      <w:pPr>
        <w:pStyle w:val="ListParagraph"/>
        <w:numPr>
          <w:ilvl w:val="0"/>
          <w:numId w:val="3"/>
        </w:numPr>
        <w:rPr>
          <w:rFonts w:cs="Arial"/>
          <w:sz w:val="24"/>
          <w:szCs w:val="24"/>
        </w:rPr>
      </w:pPr>
      <w:r>
        <w:rPr>
          <w:rFonts w:cs="Arial"/>
          <w:sz w:val="24"/>
          <w:szCs w:val="24"/>
        </w:rPr>
        <w:t>Engaged with learning</w:t>
      </w:r>
    </w:p>
    <w:p w14:paraId="3E73AAB8" w14:textId="77777777" w:rsidR="009436CF" w:rsidRDefault="009436CF" w:rsidP="00AC50E7">
      <w:pPr>
        <w:rPr>
          <w:rFonts w:cs="Arial"/>
          <w:sz w:val="24"/>
          <w:szCs w:val="24"/>
        </w:rPr>
      </w:pPr>
      <w:r>
        <w:rPr>
          <w:rFonts w:cs="Arial"/>
          <w:sz w:val="24"/>
          <w:szCs w:val="24"/>
        </w:rPr>
        <w:t>Respectful?</w:t>
      </w:r>
    </w:p>
    <w:p w14:paraId="766933A0" w14:textId="77777777" w:rsidR="009436CF" w:rsidRDefault="009436CF" w:rsidP="009436CF">
      <w:pPr>
        <w:pStyle w:val="ListParagraph"/>
        <w:numPr>
          <w:ilvl w:val="0"/>
          <w:numId w:val="3"/>
        </w:numPr>
        <w:rPr>
          <w:rFonts w:cs="Arial"/>
          <w:sz w:val="24"/>
          <w:szCs w:val="24"/>
        </w:rPr>
      </w:pPr>
      <w:r>
        <w:rPr>
          <w:rFonts w:cs="Arial"/>
          <w:sz w:val="24"/>
          <w:szCs w:val="24"/>
        </w:rPr>
        <w:t>Towards property</w:t>
      </w:r>
    </w:p>
    <w:p w14:paraId="3CEE78B6" w14:textId="77777777" w:rsidR="009436CF" w:rsidRPr="009436CF" w:rsidRDefault="009436CF" w:rsidP="009436CF">
      <w:pPr>
        <w:pStyle w:val="ListParagraph"/>
        <w:numPr>
          <w:ilvl w:val="0"/>
          <w:numId w:val="3"/>
        </w:numPr>
        <w:rPr>
          <w:rFonts w:cs="Arial"/>
          <w:sz w:val="24"/>
          <w:szCs w:val="24"/>
        </w:rPr>
      </w:pPr>
      <w:r>
        <w:rPr>
          <w:rFonts w:cs="Arial"/>
          <w:sz w:val="24"/>
          <w:szCs w:val="24"/>
        </w:rPr>
        <w:t>Other people</w:t>
      </w:r>
    </w:p>
    <w:p w14:paraId="2399B410" w14:textId="77777777" w:rsidR="009436CF" w:rsidRDefault="009436CF" w:rsidP="00AC50E7">
      <w:pPr>
        <w:rPr>
          <w:rFonts w:cs="Arial"/>
          <w:sz w:val="24"/>
          <w:szCs w:val="24"/>
        </w:rPr>
      </w:pPr>
      <w:r>
        <w:rPr>
          <w:rFonts w:cs="Arial"/>
          <w:sz w:val="24"/>
          <w:szCs w:val="24"/>
        </w:rPr>
        <w:t>Responsible?</w:t>
      </w:r>
    </w:p>
    <w:p w14:paraId="5A9D8A66" w14:textId="77777777" w:rsidR="009436CF" w:rsidRDefault="009436CF" w:rsidP="009436CF">
      <w:pPr>
        <w:pStyle w:val="ListParagraph"/>
        <w:numPr>
          <w:ilvl w:val="0"/>
          <w:numId w:val="3"/>
        </w:numPr>
        <w:rPr>
          <w:rFonts w:cs="Arial"/>
          <w:sz w:val="24"/>
          <w:szCs w:val="24"/>
        </w:rPr>
      </w:pPr>
      <w:r>
        <w:rPr>
          <w:rFonts w:cs="Arial"/>
          <w:sz w:val="24"/>
          <w:szCs w:val="24"/>
        </w:rPr>
        <w:t>Following instructions</w:t>
      </w:r>
    </w:p>
    <w:p w14:paraId="68D35AEC" w14:textId="77777777" w:rsidR="009436CF" w:rsidRPr="009436CF" w:rsidRDefault="009436CF" w:rsidP="009436CF">
      <w:pPr>
        <w:pStyle w:val="ListParagraph"/>
        <w:numPr>
          <w:ilvl w:val="0"/>
          <w:numId w:val="3"/>
        </w:numPr>
        <w:rPr>
          <w:rFonts w:cs="Arial"/>
          <w:sz w:val="24"/>
          <w:szCs w:val="24"/>
        </w:rPr>
      </w:pPr>
      <w:r>
        <w:rPr>
          <w:rFonts w:cs="Arial"/>
          <w:sz w:val="24"/>
          <w:szCs w:val="24"/>
        </w:rPr>
        <w:t>Being helpful</w:t>
      </w:r>
    </w:p>
    <w:p w14:paraId="0F53F0D8" w14:textId="77777777" w:rsidR="009436CF" w:rsidRDefault="009436CF" w:rsidP="00AC50E7">
      <w:pPr>
        <w:rPr>
          <w:rFonts w:cs="Arial"/>
          <w:sz w:val="24"/>
          <w:szCs w:val="24"/>
        </w:rPr>
      </w:pPr>
    </w:p>
    <w:p w14:paraId="224B5188" w14:textId="77777777" w:rsidR="00AC50E7" w:rsidRPr="009436CF" w:rsidRDefault="00AC50E7" w:rsidP="00AC50E7">
      <w:pPr>
        <w:rPr>
          <w:rFonts w:cs="Arial"/>
          <w:b/>
          <w:sz w:val="24"/>
          <w:szCs w:val="24"/>
          <w:u w:val="single"/>
        </w:rPr>
      </w:pPr>
      <w:r w:rsidRPr="009436CF">
        <w:rPr>
          <w:rFonts w:cs="Arial"/>
          <w:b/>
          <w:sz w:val="24"/>
          <w:szCs w:val="24"/>
          <w:u w:val="single"/>
        </w:rPr>
        <w:t>Reward</w:t>
      </w:r>
    </w:p>
    <w:p w14:paraId="3E8397B0" w14:textId="77777777" w:rsidR="005E2186" w:rsidRDefault="005E2186" w:rsidP="005E2186">
      <w:pPr>
        <w:rPr>
          <w:rFonts w:cs="Arial"/>
          <w:sz w:val="24"/>
          <w:szCs w:val="24"/>
        </w:rPr>
      </w:pPr>
      <w:r>
        <w:rPr>
          <w:rFonts w:cs="Arial"/>
          <w:sz w:val="24"/>
          <w:szCs w:val="24"/>
        </w:rPr>
        <w:t>A strong emphasis is placed on staff having positive relationships with the children. These are developed through mutual respect and by staff modelling the expectations of the school. Staff know the children well in school and learn to adapt their approaches to best build a rapport with individual children.</w:t>
      </w:r>
    </w:p>
    <w:p w14:paraId="595F0723" w14:textId="77777777" w:rsidR="005E2186" w:rsidRDefault="009436CF" w:rsidP="00AC50E7">
      <w:pPr>
        <w:rPr>
          <w:rFonts w:cs="Arial"/>
          <w:sz w:val="24"/>
          <w:szCs w:val="24"/>
        </w:rPr>
      </w:pPr>
      <w:r>
        <w:rPr>
          <w:rFonts w:cs="Arial"/>
          <w:sz w:val="24"/>
          <w:szCs w:val="24"/>
        </w:rPr>
        <w:t>School aspires to develop an intrinsic aspiration within all children to meet</w:t>
      </w:r>
      <w:r w:rsidR="005E2186">
        <w:rPr>
          <w:rFonts w:cs="Arial"/>
          <w:sz w:val="24"/>
          <w:szCs w:val="24"/>
        </w:rPr>
        <w:t>, and exceed,</w:t>
      </w:r>
      <w:r>
        <w:rPr>
          <w:rFonts w:cs="Arial"/>
          <w:sz w:val="24"/>
          <w:szCs w:val="24"/>
        </w:rPr>
        <w:t xml:space="preserve"> expectations. In doing this, children will develop their own sense of pride and confidence in doing this becau</w:t>
      </w:r>
      <w:r w:rsidR="005E2186">
        <w:rPr>
          <w:rFonts w:cs="Arial"/>
          <w:sz w:val="24"/>
          <w:szCs w:val="24"/>
        </w:rPr>
        <w:t>se it leads to their own success</w:t>
      </w:r>
      <w:r>
        <w:rPr>
          <w:rFonts w:cs="Arial"/>
          <w:sz w:val="24"/>
          <w:szCs w:val="24"/>
        </w:rPr>
        <w:t xml:space="preserve">. </w:t>
      </w:r>
      <w:r w:rsidR="005E2186">
        <w:rPr>
          <w:rFonts w:cs="Arial"/>
          <w:sz w:val="24"/>
          <w:szCs w:val="24"/>
        </w:rPr>
        <w:t>We believe this approach will help our children to develop the confidence and aspiration to ‘be the change they want to see in the World’.</w:t>
      </w:r>
    </w:p>
    <w:p w14:paraId="2DA1BF81" w14:textId="35E5938C" w:rsidR="009436CF" w:rsidRDefault="009436CF" w:rsidP="00AC50E7">
      <w:pPr>
        <w:rPr>
          <w:rFonts w:cs="Arial"/>
          <w:sz w:val="24"/>
          <w:szCs w:val="24"/>
        </w:rPr>
      </w:pPr>
      <w:r>
        <w:rPr>
          <w:rFonts w:cs="Arial"/>
          <w:sz w:val="24"/>
          <w:szCs w:val="24"/>
        </w:rPr>
        <w:t xml:space="preserve">School also recognises that rewards are needed to support children in recognising their own achievements. To this end, rewards should be in keeping with the achievement made by </w:t>
      </w:r>
      <w:r w:rsidR="00402421">
        <w:rPr>
          <w:rFonts w:cs="Arial"/>
          <w:sz w:val="24"/>
          <w:szCs w:val="24"/>
        </w:rPr>
        <w:t xml:space="preserve">an individual </w:t>
      </w:r>
      <w:r>
        <w:rPr>
          <w:rFonts w:cs="Arial"/>
          <w:sz w:val="24"/>
          <w:szCs w:val="24"/>
        </w:rPr>
        <w:t>child.</w:t>
      </w:r>
      <w:r w:rsidR="005E2186">
        <w:rPr>
          <w:rFonts w:cs="Arial"/>
          <w:sz w:val="24"/>
          <w:szCs w:val="24"/>
        </w:rPr>
        <w:t xml:space="preserve"> A poster (Appendix 2) is visible in each classroom so that children and adults can use it to recognise when rewards should be given to children.</w:t>
      </w:r>
    </w:p>
    <w:p w14:paraId="313C8005" w14:textId="435A334E" w:rsidR="005E2186" w:rsidRDefault="005E2186" w:rsidP="00AC50E7">
      <w:pPr>
        <w:rPr>
          <w:rFonts w:cs="Arial"/>
          <w:sz w:val="24"/>
          <w:szCs w:val="24"/>
        </w:rPr>
      </w:pPr>
    </w:p>
    <w:p w14:paraId="766F222E" w14:textId="207F3FAA" w:rsidR="00402421" w:rsidRDefault="00402421" w:rsidP="00AC50E7">
      <w:pPr>
        <w:rPr>
          <w:rFonts w:cs="Arial"/>
          <w:sz w:val="24"/>
          <w:szCs w:val="24"/>
        </w:rPr>
      </w:pPr>
    </w:p>
    <w:p w14:paraId="4CBA2776" w14:textId="77777777" w:rsidR="00402421" w:rsidRDefault="00402421" w:rsidP="00AC50E7">
      <w:pPr>
        <w:rPr>
          <w:rFonts w:cs="Arial"/>
          <w:sz w:val="24"/>
          <w:szCs w:val="24"/>
        </w:rPr>
      </w:pPr>
    </w:p>
    <w:p w14:paraId="79081695" w14:textId="77777777" w:rsidR="00AC50E7" w:rsidRPr="0075057F" w:rsidRDefault="00AC50E7" w:rsidP="00AC50E7">
      <w:pPr>
        <w:rPr>
          <w:rFonts w:cs="Arial"/>
          <w:b/>
          <w:sz w:val="24"/>
          <w:szCs w:val="24"/>
          <w:u w:val="single"/>
        </w:rPr>
      </w:pPr>
      <w:r w:rsidRPr="0075057F">
        <w:rPr>
          <w:rFonts w:cs="Arial"/>
          <w:b/>
          <w:sz w:val="24"/>
          <w:szCs w:val="24"/>
          <w:u w:val="single"/>
        </w:rPr>
        <w:lastRenderedPageBreak/>
        <w:t>Consequences</w:t>
      </w:r>
    </w:p>
    <w:p w14:paraId="46573901" w14:textId="760D3C3F" w:rsidR="005E2186" w:rsidRDefault="005E2186" w:rsidP="00AC50E7">
      <w:pPr>
        <w:rPr>
          <w:rFonts w:cs="Arial"/>
          <w:sz w:val="24"/>
          <w:szCs w:val="24"/>
        </w:rPr>
      </w:pPr>
      <w:r>
        <w:rPr>
          <w:rFonts w:cs="Arial"/>
          <w:sz w:val="24"/>
          <w:szCs w:val="24"/>
        </w:rPr>
        <w:t>There are times when children will not meet the expectations school has of them. We accept that this can be a typical part of learning, growing and maturing.</w:t>
      </w:r>
      <w:r w:rsidR="005A6D07">
        <w:rPr>
          <w:rFonts w:cs="Arial"/>
          <w:sz w:val="24"/>
          <w:szCs w:val="24"/>
        </w:rPr>
        <w:t xml:space="preserve"> School aims for consequences to be brief and provide opportunity for each child to modify inappropriate behaviour</w:t>
      </w:r>
      <w:r w:rsidR="00A47A0F">
        <w:rPr>
          <w:rFonts w:cs="Arial"/>
          <w:sz w:val="24"/>
          <w:szCs w:val="24"/>
        </w:rPr>
        <w:t xml:space="preserve"> (see appendix 3)</w:t>
      </w:r>
      <w:r w:rsidR="005A6D07">
        <w:rPr>
          <w:rFonts w:cs="Arial"/>
          <w:sz w:val="24"/>
          <w:szCs w:val="24"/>
        </w:rPr>
        <w:t>. Consequences must only be given alongside a reminder that adults have confidence in a child’s ability to meet, and exceed, school expectations.</w:t>
      </w:r>
    </w:p>
    <w:p w14:paraId="05A30371" w14:textId="303DBEDE" w:rsidR="00AC50E7" w:rsidRDefault="00AC50E7" w:rsidP="00AC50E7">
      <w:pPr>
        <w:rPr>
          <w:rFonts w:cs="Arial"/>
          <w:sz w:val="24"/>
          <w:szCs w:val="24"/>
        </w:rPr>
      </w:pPr>
    </w:p>
    <w:p w14:paraId="4BD0266F" w14:textId="35F02837" w:rsidR="005A6D07" w:rsidRPr="00092E30" w:rsidRDefault="005A6D07" w:rsidP="00AC50E7">
      <w:pPr>
        <w:rPr>
          <w:rFonts w:cs="Arial"/>
          <w:b/>
          <w:bCs/>
          <w:sz w:val="24"/>
          <w:szCs w:val="24"/>
          <w:u w:val="single"/>
        </w:rPr>
      </w:pPr>
      <w:r w:rsidRPr="00092E30">
        <w:rPr>
          <w:rFonts w:cs="Arial"/>
          <w:b/>
          <w:bCs/>
          <w:sz w:val="24"/>
          <w:szCs w:val="24"/>
          <w:u w:val="single"/>
        </w:rPr>
        <w:t>Follow up</w:t>
      </w:r>
    </w:p>
    <w:p w14:paraId="5943A956" w14:textId="10B5A202" w:rsidR="00092E30" w:rsidRDefault="00092E30" w:rsidP="00AC50E7">
      <w:pPr>
        <w:rPr>
          <w:rFonts w:cs="Arial"/>
          <w:sz w:val="24"/>
          <w:szCs w:val="24"/>
        </w:rPr>
      </w:pPr>
      <w:r>
        <w:rPr>
          <w:rFonts w:cs="Arial"/>
          <w:sz w:val="24"/>
          <w:szCs w:val="24"/>
        </w:rPr>
        <w:t>School involves parents/carers in the response to any need to regularly provide consequences for a child. Thresholds are in place (Appendix 4) that enable staff to engage parents in discussion to identify specific methods for supporting individual children. This holistic approach ensures that</w:t>
      </w:r>
      <w:r w:rsidR="00A47A0F">
        <w:rPr>
          <w:rFonts w:cs="Arial"/>
          <w:sz w:val="24"/>
          <w:szCs w:val="24"/>
        </w:rPr>
        <w:t xml:space="preserve"> each child feels fully supporting in their learning journey. Should the need for referrals to external agencies be required, consent from parents/carers will be sought as part of this follow up approach.</w:t>
      </w:r>
    </w:p>
    <w:p w14:paraId="6C6B37D1" w14:textId="77777777" w:rsidR="00092E30" w:rsidRDefault="00092E30" w:rsidP="00AC50E7">
      <w:pPr>
        <w:rPr>
          <w:rFonts w:cs="Arial"/>
          <w:sz w:val="24"/>
          <w:szCs w:val="24"/>
        </w:rPr>
      </w:pPr>
    </w:p>
    <w:p w14:paraId="5FCEAE93" w14:textId="77777777" w:rsidR="00AC50E7" w:rsidRPr="00092E30" w:rsidRDefault="00AC50E7" w:rsidP="00AC50E7">
      <w:pPr>
        <w:rPr>
          <w:rFonts w:cs="Arial"/>
          <w:b/>
          <w:bCs/>
          <w:sz w:val="24"/>
          <w:szCs w:val="24"/>
          <w:u w:val="single"/>
        </w:rPr>
      </w:pPr>
      <w:r w:rsidRPr="00092E30">
        <w:rPr>
          <w:rFonts w:cs="Arial"/>
          <w:b/>
          <w:bCs/>
          <w:sz w:val="24"/>
          <w:szCs w:val="24"/>
          <w:u w:val="single"/>
        </w:rPr>
        <w:t>Exclusion</w:t>
      </w:r>
    </w:p>
    <w:p w14:paraId="170C1AB1" w14:textId="432FDEB7" w:rsidR="00AC50E7" w:rsidRPr="00092E30" w:rsidRDefault="005A6D07" w:rsidP="00092E30">
      <w:pPr>
        <w:rPr>
          <w:rFonts w:cs="Arial"/>
          <w:sz w:val="24"/>
          <w:szCs w:val="24"/>
        </w:rPr>
      </w:pPr>
      <w:r>
        <w:rPr>
          <w:rFonts w:cs="Arial"/>
          <w:sz w:val="24"/>
          <w:szCs w:val="24"/>
        </w:rPr>
        <w:t>In very rare circumstances, the Headteacher may decide that specific incidents require fixed term exclusion. This decision will only be made after considering national guidance on exclusions and with the best interests of each child in mind. Incidents that may result in fixed term exclusion include</w:t>
      </w:r>
      <w:r w:rsidR="00092E30">
        <w:rPr>
          <w:rFonts w:cs="Arial"/>
          <w:sz w:val="24"/>
          <w:szCs w:val="24"/>
        </w:rPr>
        <w:t xml:space="preserve"> </w:t>
      </w:r>
      <w:r w:rsidRPr="00092E30">
        <w:rPr>
          <w:rFonts w:cs="Arial"/>
          <w:sz w:val="24"/>
          <w:szCs w:val="24"/>
        </w:rPr>
        <w:t>physical assault against an adult/child</w:t>
      </w:r>
      <w:r w:rsidR="00092E30">
        <w:rPr>
          <w:rFonts w:cs="Arial"/>
          <w:sz w:val="24"/>
          <w:szCs w:val="24"/>
        </w:rPr>
        <w:t xml:space="preserve">, verbal abuse towards an adult/child, bullying, racist abuse, sexual misconduct, drug/alcohol incidents, damage to property, theft, </w:t>
      </w:r>
      <w:r w:rsidRPr="00092E30">
        <w:rPr>
          <w:rFonts w:cs="Arial"/>
          <w:sz w:val="24"/>
          <w:szCs w:val="24"/>
        </w:rPr>
        <w:t>persistent disruptive behaviour</w:t>
      </w:r>
      <w:r w:rsidR="00092E30">
        <w:rPr>
          <w:rFonts w:cs="Arial"/>
          <w:sz w:val="24"/>
          <w:szCs w:val="24"/>
        </w:rPr>
        <w:t>.</w:t>
      </w:r>
    </w:p>
    <w:p w14:paraId="4668B13F" w14:textId="1E7FEDE5" w:rsidR="009436CF" w:rsidRDefault="009436CF" w:rsidP="00AC50E7">
      <w:pPr>
        <w:rPr>
          <w:rFonts w:cs="Arial"/>
          <w:sz w:val="24"/>
          <w:szCs w:val="24"/>
        </w:rPr>
      </w:pPr>
    </w:p>
    <w:p w14:paraId="2CD634BF" w14:textId="30B252F6" w:rsidR="00A47A0F" w:rsidRDefault="00A47A0F" w:rsidP="00AC50E7">
      <w:pPr>
        <w:rPr>
          <w:rFonts w:cs="Arial"/>
          <w:sz w:val="24"/>
          <w:szCs w:val="24"/>
        </w:rPr>
      </w:pPr>
    </w:p>
    <w:p w14:paraId="44257D76" w14:textId="6D4AE664" w:rsidR="00A47A0F" w:rsidRDefault="00A47A0F" w:rsidP="00AC50E7">
      <w:pPr>
        <w:rPr>
          <w:rFonts w:cs="Arial"/>
          <w:sz w:val="24"/>
          <w:szCs w:val="24"/>
        </w:rPr>
      </w:pPr>
    </w:p>
    <w:p w14:paraId="6D7571F4" w14:textId="4DA17F92" w:rsidR="00A47A0F" w:rsidRDefault="00A47A0F" w:rsidP="00AC50E7">
      <w:pPr>
        <w:rPr>
          <w:rFonts w:cs="Arial"/>
          <w:sz w:val="24"/>
          <w:szCs w:val="24"/>
        </w:rPr>
      </w:pPr>
    </w:p>
    <w:p w14:paraId="47A7ED77" w14:textId="104DB783" w:rsidR="00A47A0F" w:rsidRDefault="00A47A0F" w:rsidP="00AC50E7">
      <w:pPr>
        <w:rPr>
          <w:rFonts w:cs="Arial"/>
          <w:sz w:val="24"/>
          <w:szCs w:val="24"/>
        </w:rPr>
      </w:pPr>
    </w:p>
    <w:p w14:paraId="1085E8CC" w14:textId="7C40832B" w:rsidR="00A47A0F" w:rsidRDefault="00A47A0F" w:rsidP="00AC50E7">
      <w:pPr>
        <w:rPr>
          <w:rFonts w:cs="Arial"/>
          <w:sz w:val="24"/>
          <w:szCs w:val="24"/>
        </w:rPr>
      </w:pPr>
    </w:p>
    <w:p w14:paraId="51F4F724" w14:textId="3DB9F6EC" w:rsidR="00A47A0F" w:rsidRDefault="00A47A0F" w:rsidP="00AC50E7">
      <w:pPr>
        <w:rPr>
          <w:rFonts w:cs="Arial"/>
          <w:sz w:val="24"/>
          <w:szCs w:val="24"/>
        </w:rPr>
      </w:pPr>
    </w:p>
    <w:p w14:paraId="22428338" w14:textId="6CB0B9C2" w:rsidR="00A47A0F" w:rsidRDefault="00A47A0F" w:rsidP="00AC50E7">
      <w:pPr>
        <w:rPr>
          <w:rFonts w:cs="Arial"/>
          <w:sz w:val="24"/>
          <w:szCs w:val="24"/>
        </w:rPr>
      </w:pPr>
    </w:p>
    <w:p w14:paraId="52D32D14" w14:textId="0A753DCC" w:rsidR="00A47A0F" w:rsidRDefault="00A47A0F" w:rsidP="00AC50E7">
      <w:pPr>
        <w:rPr>
          <w:rFonts w:cs="Arial"/>
          <w:sz w:val="24"/>
          <w:szCs w:val="24"/>
        </w:rPr>
      </w:pPr>
    </w:p>
    <w:p w14:paraId="4ED0734E" w14:textId="2DE45A05" w:rsidR="00A47A0F" w:rsidRDefault="00A47A0F" w:rsidP="00AC50E7">
      <w:pPr>
        <w:rPr>
          <w:rFonts w:cs="Arial"/>
          <w:sz w:val="24"/>
          <w:szCs w:val="24"/>
        </w:rPr>
      </w:pPr>
    </w:p>
    <w:p w14:paraId="2C5E2DC3" w14:textId="340E514E" w:rsidR="00A47A0F" w:rsidRDefault="00A47A0F" w:rsidP="00AC50E7">
      <w:pPr>
        <w:rPr>
          <w:rFonts w:cs="Arial"/>
          <w:sz w:val="24"/>
          <w:szCs w:val="24"/>
        </w:rPr>
      </w:pPr>
    </w:p>
    <w:p w14:paraId="2451F168" w14:textId="77777777" w:rsidR="00A47A0F" w:rsidRDefault="00A47A0F" w:rsidP="00AC50E7">
      <w:pPr>
        <w:rPr>
          <w:rFonts w:cs="Arial"/>
          <w:sz w:val="24"/>
          <w:szCs w:val="24"/>
        </w:rPr>
      </w:pPr>
    </w:p>
    <w:p w14:paraId="39649986" w14:textId="77777777" w:rsidR="009436CF" w:rsidRPr="00A47A0F" w:rsidRDefault="009436CF" w:rsidP="00AC50E7">
      <w:pPr>
        <w:rPr>
          <w:rFonts w:cs="Arial"/>
          <w:b/>
          <w:bCs/>
          <w:sz w:val="24"/>
          <w:szCs w:val="24"/>
          <w:u w:val="single"/>
        </w:rPr>
      </w:pPr>
      <w:r w:rsidRPr="00A47A0F">
        <w:rPr>
          <w:rFonts w:cs="Arial"/>
          <w:b/>
          <w:bCs/>
          <w:sz w:val="24"/>
          <w:szCs w:val="24"/>
          <w:u w:val="single"/>
        </w:rPr>
        <w:lastRenderedPageBreak/>
        <w:t>Appendix 1 – expectations poster</w:t>
      </w:r>
    </w:p>
    <w:p w14:paraId="63628923" w14:textId="77777777" w:rsidR="009436CF" w:rsidRPr="00AC50E7" w:rsidRDefault="009436CF" w:rsidP="00AC50E7">
      <w:pPr>
        <w:rPr>
          <w:rFonts w:cs="Arial"/>
          <w:sz w:val="24"/>
          <w:szCs w:val="24"/>
        </w:rPr>
      </w:pPr>
      <w:r>
        <w:rPr>
          <w:noProof/>
          <w:lang w:eastAsia="en-GB"/>
        </w:rPr>
        <w:drawing>
          <wp:inline distT="0" distB="0" distL="0" distR="0" wp14:anchorId="1780FD1F" wp14:editId="4A7B3BD2">
            <wp:extent cx="4505325" cy="6677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5325" cy="6677025"/>
                    </a:xfrm>
                    <a:prstGeom prst="rect">
                      <a:avLst/>
                    </a:prstGeom>
                  </pic:spPr>
                </pic:pic>
              </a:graphicData>
            </a:graphic>
          </wp:inline>
        </w:drawing>
      </w:r>
    </w:p>
    <w:p w14:paraId="7E10FE9F" w14:textId="77777777" w:rsidR="00A47A0F" w:rsidRDefault="00A47A0F" w:rsidP="005E2186">
      <w:pPr>
        <w:rPr>
          <w:b/>
          <w:bCs/>
          <w:u w:val="single"/>
        </w:rPr>
      </w:pPr>
    </w:p>
    <w:p w14:paraId="77716E18" w14:textId="77777777" w:rsidR="00A47A0F" w:rsidRDefault="00A47A0F" w:rsidP="005E2186">
      <w:pPr>
        <w:rPr>
          <w:b/>
          <w:bCs/>
          <w:u w:val="single"/>
        </w:rPr>
      </w:pPr>
    </w:p>
    <w:p w14:paraId="00153996" w14:textId="77777777" w:rsidR="00A47A0F" w:rsidRDefault="00A47A0F" w:rsidP="005E2186">
      <w:pPr>
        <w:rPr>
          <w:b/>
          <w:bCs/>
          <w:u w:val="single"/>
        </w:rPr>
      </w:pPr>
    </w:p>
    <w:p w14:paraId="740CA2C1" w14:textId="77777777" w:rsidR="00A47A0F" w:rsidRDefault="00A47A0F" w:rsidP="005E2186">
      <w:pPr>
        <w:rPr>
          <w:b/>
          <w:bCs/>
          <w:u w:val="single"/>
        </w:rPr>
      </w:pPr>
    </w:p>
    <w:p w14:paraId="7F4EA0DC" w14:textId="77777777" w:rsidR="00A47A0F" w:rsidRDefault="00A47A0F" w:rsidP="005E2186">
      <w:pPr>
        <w:rPr>
          <w:b/>
          <w:bCs/>
          <w:u w:val="single"/>
        </w:rPr>
      </w:pPr>
    </w:p>
    <w:p w14:paraId="2E2878AE" w14:textId="77777777" w:rsidR="00A47A0F" w:rsidRDefault="00A47A0F" w:rsidP="005E2186">
      <w:pPr>
        <w:rPr>
          <w:b/>
          <w:bCs/>
          <w:u w:val="single"/>
        </w:rPr>
      </w:pPr>
    </w:p>
    <w:p w14:paraId="5633ED4A" w14:textId="067E1641" w:rsidR="001C6813" w:rsidRPr="00A47A0F" w:rsidRDefault="005E2186" w:rsidP="005E2186">
      <w:pPr>
        <w:rPr>
          <w:b/>
          <w:bCs/>
          <w:sz w:val="24"/>
          <w:szCs w:val="24"/>
          <w:u w:val="single"/>
        </w:rPr>
      </w:pPr>
      <w:r w:rsidRPr="00A47A0F">
        <w:rPr>
          <w:b/>
          <w:bCs/>
          <w:sz w:val="24"/>
          <w:szCs w:val="24"/>
          <w:u w:val="single"/>
        </w:rPr>
        <w:lastRenderedPageBreak/>
        <w:t>Appendix 2 – rewards poster</w:t>
      </w:r>
    </w:p>
    <w:p w14:paraId="2123071A" w14:textId="61AA8679" w:rsidR="005E2186" w:rsidRDefault="005E2186" w:rsidP="005E2186">
      <w:pPr>
        <w:rPr>
          <w:noProof/>
          <w:lang w:eastAsia="en-GB"/>
        </w:rPr>
      </w:pPr>
      <w:r>
        <w:rPr>
          <w:noProof/>
          <w:lang w:eastAsia="en-GB"/>
        </w:rPr>
        <w:drawing>
          <wp:inline distT="0" distB="0" distL="0" distR="0" wp14:anchorId="74B2C28D" wp14:editId="08DE7E35">
            <wp:extent cx="4657725" cy="6743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7725" cy="6743700"/>
                    </a:xfrm>
                    <a:prstGeom prst="rect">
                      <a:avLst/>
                    </a:prstGeom>
                  </pic:spPr>
                </pic:pic>
              </a:graphicData>
            </a:graphic>
          </wp:inline>
        </w:drawing>
      </w:r>
    </w:p>
    <w:p w14:paraId="65F5B2EF" w14:textId="1DDE7902" w:rsidR="00A47A0F" w:rsidRPr="00A47A0F" w:rsidRDefault="00A47A0F" w:rsidP="00A47A0F"/>
    <w:p w14:paraId="7AD4F0B4" w14:textId="56232552" w:rsidR="00A47A0F" w:rsidRDefault="00A47A0F" w:rsidP="00A47A0F">
      <w:pPr>
        <w:rPr>
          <w:noProof/>
          <w:lang w:eastAsia="en-GB"/>
        </w:rPr>
      </w:pPr>
    </w:p>
    <w:p w14:paraId="1D5BA56A" w14:textId="0632C3CC" w:rsidR="00A47A0F" w:rsidRDefault="00A47A0F" w:rsidP="00A47A0F">
      <w:pPr>
        <w:tabs>
          <w:tab w:val="left" w:pos="1452"/>
        </w:tabs>
      </w:pPr>
      <w:r>
        <w:tab/>
      </w:r>
    </w:p>
    <w:p w14:paraId="648E182A" w14:textId="3A41DFCC" w:rsidR="00A47A0F" w:rsidRDefault="00A47A0F" w:rsidP="00A47A0F">
      <w:pPr>
        <w:tabs>
          <w:tab w:val="left" w:pos="1452"/>
        </w:tabs>
      </w:pPr>
    </w:p>
    <w:p w14:paraId="0C33551A" w14:textId="28547E92" w:rsidR="00A47A0F" w:rsidRDefault="00A47A0F" w:rsidP="00A47A0F">
      <w:pPr>
        <w:tabs>
          <w:tab w:val="left" w:pos="1452"/>
        </w:tabs>
      </w:pPr>
    </w:p>
    <w:p w14:paraId="4C885C63" w14:textId="264D2865" w:rsidR="00A47A0F" w:rsidRDefault="00A47A0F" w:rsidP="00A47A0F">
      <w:pPr>
        <w:tabs>
          <w:tab w:val="left" w:pos="1452"/>
        </w:tabs>
      </w:pPr>
    </w:p>
    <w:p w14:paraId="791369C7" w14:textId="03F4AFA5" w:rsidR="00A47A0F" w:rsidRPr="00A47A0F" w:rsidRDefault="00A47A0F" w:rsidP="00A47A0F">
      <w:pPr>
        <w:tabs>
          <w:tab w:val="left" w:pos="1452"/>
        </w:tabs>
        <w:rPr>
          <w:b/>
          <w:bCs/>
          <w:sz w:val="24"/>
          <w:szCs w:val="24"/>
          <w:u w:val="single"/>
        </w:rPr>
      </w:pPr>
      <w:r w:rsidRPr="00A47A0F">
        <w:rPr>
          <w:b/>
          <w:bCs/>
          <w:sz w:val="24"/>
          <w:szCs w:val="24"/>
          <w:u w:val="single"/>
        </w:rPr>
        <w:lastRenderedPageBreak/>
        <w:t>Appendix 3 – consequences poster</w:t>
      </w:r>
    </w:p>
    <w:p w14:paraId="5D02F0D5" w14:textId="44F7A065" w:rsidR="00A47A0F" w:rsidRDefault="00A47A0F" w:rsidP="00A47A0F">
      <w:pPr>
        <w:tabs>
          <w:tab w:val="left" w:pos="1452"/>
        </w:tabs>
      </w:pPr>
      <w:r>
        <w:rPr>
          <w:noProof/>
          <w:lang w:eastAsia="en-GB"/>
        </w:rPr>
        <w:drawing>
          <wp:inline distT="0" distB="0" distL="0" distR="0" wp14:anchorId="3F13B672" wp14:editId="724B11D2">
            <wp:extent cx="4086225" cy="5734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225" cy="5734050"/>
                    </a:xfrm>
                    <a:prstGeom prst="rect">
                      <a:avLst/>
                    </a:prstGeom>
                  </pic:spPr>
                </pic:pic>
              </a:graphicData>
            </a:graphic>
          </wp:inline>
        </w:drawing>
      </w:r>
    </w:p>
    <w:p w14:paraId="6AD12D50" w14:textId="35D37809" w:rsidR="00A47A0F" w:rsidRDefault="00A47A0F" w:rsidP="00A47A0F">
      <w:pPr>
        <w:tabs>
          <w:tab w:val="left" w:pos="1452"/>
        </w:tabs>
      </w:pPr>
    </w:p>
    <w:p w14:paraId="0CB0D441" w14:textId="76CB7310" w:rsidR="00A47A0F" w:rsidRDefault="00A47A0F" w:rsidP="00A47A0F">
      <w:pPr>
        <w:tabs>
          <w:tab w:val="left" w:pos="1452"/>
        </w:tabs>
      </w:pPr>
    </w:p>
    <w:p w14:paraId="760A2884" w14:textId="7EC14BF5" w:rsidR="00A47A0F" w:rsidRDefault="00A47A0F" w:rsidP="00A47A0F">
      <w:pPr>
        <w:tabs>
          <w:tab w:val="left" w:pos="1452"/>
        </w:tabs>
      </w:pPr>
    </w:p>
    <w:p w14:paraId="588BE785" w14:textId="0A3DBA5A" w:rsidR="00A47A0F" w:rsidRDefault="00A47A0F" w:rsidP="00A47A0F">
      <w:pPr>
        <w:tabs>
          <w:tab w:val="left" w:pos="1452"/>
        </w:tabs>
      </w:pPr>
    </w:p>
    <w:p w14:paraId="7D22CAC9" w14:textId="3ACA74C9" w:rsidR="00A47A0F" w:rsidRDefault="00A47A0F" w:rsidP="00A47A0F">
      <w:pPr>
        <w:tabs>
          <w:tab w:val="left" w:pos="1452"/>
        </w:tabs>
      </w:pPr>
    </w:p>
    <w:p w14:paraId="03EF0EED" w14:textId="051C4DA7" w:rsidR="00A47A0F" w:rsidRDefault="00A47A0F" w:rsidP="00A47A0F">
      <w:pPr>
        <w:tabs>
          <w:tab w:val="left" w:pos="1452"/>
        </w:tabs>
      </w:pPr>
    </w:p>
    <w:p w14:paraId="29DBB1F2" w14:textId="6C46662E" w:rsidR="00A47A0F" w:rsidRDefault="00A47A0F" w:rsidP="00A47A0F">
      <w:pPr>
        <w:tabs>
          <w:tab w:val="left" w:pos="1452"/>
        </w:tabs>
      </w:pPr>
    </w:p>
    <w:p w14:paraId="63CAE7AC" w14:textId="7A26A026" w:rsidR="00A47A0F" w:rsidRDefault="00A47A0F" w:rsidP="00A47A0F">
      <w:pPr>
        <w:tabs>
          <w:tab w:val="left" w:pos="1452"/>
        </w:tabs>
      </w:pPr>
    </w:p>
    <w:p w14:paraId="36DADCDF" w14:textId="055835A6" w:rsidR="00A47A0F" w:rsidRDefault="00A47A0F" w:rsidP="00A47A0F">
      <w:pPr>
        <w:tabs>
          <w:tab w:val="left" w:pos="1452"/>
        </w:tabs>
      </w:pPr>
    </w:p>
    <w:p w14:paraId="240EE498" w14:textId="40594FE8" w:rsidR="00A47A0F" w:rsidRPr="00A47A0F" w:rsidRDefault="00A47A0F" w:rsidP="00A47A0F">
      <w:pPr>
        <w:tabs>
          <w:tab w:val="left" w:pos="1452"/>
        </w:tabs>
        <w:rPr>
          <w:b/>
          <w:bCs/>
          <w:sz w:val="24"/>
          <w:szCs w:val="24"/>
          <w:u w:val="single"/>
        </w:rPr>
      </w:pPr>
      <w:r w:rsidRPr="00A47A0F">
        <w:rPr>
          <w:b/>
          <w:bCs/>
          <w:sz w:val="24"/>
          <w:szCs w:val="24"/>
          <w:u w:val="single"/>
        </w:rPr>
        <w:lastRenderedPageBreak/>
        <w:t>Appendix 4 – follow up (not displayed in classrooms)</w:t>
      </w:r>
    </w:p>
    <w:p w14:paraId="3D5B5265" w14:textId="20429BD9" w:rsidR="00A47A0F" w:rsidRPr="00A47A0F" w:rsidRDefault="00A47A0F" w:rsidP="00A47A0F">
      <w:pPr>
        <w:tabs>
          <w:tab w:val="left" w:pos="1452"/>
        </w:tabs>
      </w:pPr>
      <w:r>
        <w:rPr>
          <w:noProof/>
          <w:lang w:eastAsia="en-GB"/>
        </w:rPr>
        <w:drawing>
          <wp:inline distT="0" distB="0" distL="0" distR="0" wp14:anchorId="36618583" wp14:editId="564BB679">
            <wp:extent cx="4152900" cy="563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900" cy="5638800"/>
                    </a:xfrm>
                    <a:prstGeom prst="rect">
                      <a:avLst/>
                    </a:prstGeom>
                  </pic:spPr>
                </pic:pic>
              </a:graphicData>
            </a:graphic>
          </wp:inline>
        </w:drawing>
      </w:r>
    </w:p>
    <w:sectPr w:rsidR="00A47A0F" w:rsidRPr="00A4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BF5"/>
    <w:multiLevelType w:val="hybridMultilevel"/>
    <w:tmpl w:val="496E8204"/>
    <w:lvl w:ilvl="0" w:tplc="248C7D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322FD"/>
    <w:multiLevelType w:val="hybridMultilevel"/>
    <w:tmpl w:val="E3CA5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AA95BC6"/>
    <w:multiLevelType w:val="hybridMultilevel"/>
    <w:tmpl w:val="0428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65890"/>
    <w:multiLevelType w:val="hybridMultilevel"/>
    <w:tmpl w:val="B304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28"/>
    <w:rsid w:val="00083212"/>
    <w:rsid w:val="00092E30"/>
    <w:rsid w:val="001C6813"/>
    <w:rsid w:val="0029729F"/>
    <w:rsid w:val="00402421"/>
    <w:rsid w:val="005A6D07"/>
    <w:rsid w:val="005E2186"/>
    <w:rsid w:val="00603C24"/>
    <w:rsid w:val="00634FF4"/>
    <w:rsid w:val="0075057F"/>
    <w:rsid w:val="008B2928"/>
    <w:rsid w:val="009436CF"/>
    <w:rsid w:val="00A47A0F"/>
    <w:rsid w:val="00AC50E7"/>
    <w:rsid w:val="00B33772"/>
    <w:rsid w:val="00D40D85"/>
    <w:rsid w:val="00F4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CF8"/>
  <w15:chartTrackingRefBased/>
  <w15:docId w15:val="{16F27034-5DCB-42FD-85B0-283A5D64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2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uiPriority w:val="99"/>
    <w:rsid w:val="00F43C28"/>
    <w:rPr>
      <w:rFonts w:ascii="Arial" w:eastAsia="Times New Roman" w:hAnsi="Arial" w:cs="Times New Roman"/>
      <w:szCs w:val="20"/>
    </w:rPr>
  </w:style>
  <w:style w:type="paragraph" w:styleId="ListParagraph">
    <w:name w:val="List Paragraph"/>
    <w:basedOn w:val="Normal"/>
    <w:uiPriority w:val="34"/>
    <w:qFormat/>
    <w:rsid w:val="00D40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dcterms:created xsi:type="dcterms:W3CDTF">2020-01-09T14:41:00Z</dcterms:created>
  <dcterms:modified xsi:type="dcterms:W3CDTF">2020-02-14T15:59:00Z</dcterms:modified>
</cp:coreProperties>
</file>