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4AB" w:rsidRDefault="001914AB" w:rsidP="001914AB">
      <w:pPr>
        <w:pStyle w:val="Heading1"/>
        <w:spacing w:after="0"/>
      </w:pPr>
      <w:r>
        <w:t>Pupil premium strategy statement</w:t>
      </w:r>
      <w:bookmarkStart w:id="0" w:name="_Toc338167830"/>
      <w:bookmarkStart w:id="1" w:name="_Toc361136403"/>
      <w:bookmarkStart w:id="2" w:name="_Toc364235708"/>
      <w:bookmarkStart w:id="3" w:name="_Toc364235752"/>
      <w:bookmarkStart w:id="4" w:name="_Toc364235834"/>
      <w:bookmarkStart w:id="5" w:name="_Toc364840099"/>
      <w:bookmarkStart w:id="6" w:name="_Toc364864309"/>
      <w:bookmarkStart w:id="7" w:name="_Toc400361364"/>
      <w:bookmarkStart w:id="8" w:name="_Toc443397154"/>
    </w:p>
    <w:p w:rsidR="001914AB" w:rsidRDefault="001914AB" w:rsidP="001914AB">
      <w:pPr>
        <w:pStyle w:val="Heading2"/>
        <w:spacing w:before="120"/>
        <w:rPr>
          <w:b w:val="0"/>
          <w:bCs/>
          <w:color w:val="auto"/>
          <w:sz w:val="24"/>
          <w:szCs w:val="24"/>
        </w:rPr>
      </w:pPr>
      <w:r>
        <w:rPr>
          <w:b w:val="0"/>
          <w:bCs/>
          <w:color w:val="auto"/>
          <w:sz w:val="24"/>
          <w:szCs w:val="24"/>
        </w:rPr>
        <w:t xml:space="preserve">This statement details our school’s use of pupil premium (and recovery premium for the 2022 to 2023 academic year) funding to help improve the attainment of our disadvantaged pupils. </w:t>
      </w:r>
    </w:p>
    <w:p w:rsidR="001914AB" w:rsidRDefault="001914AB" w:rsidP="001914AB">
      <w:pPr>
        <w:pStyle w:val="Heading2"/>
        <w:spacing w:before="240"/>
        <w:rPr>
          <w:b w:val="0"/>
          <w:bCs/>
          <w:color w:val="auto"/>
          <w:sz w:val="24"/>
          <w:szCs w:val="24"/>
        </w:rPr>
      </w:pPr>
      <w:r>
        <w:rPr>
          <w:b w:val="0"/>
          <w:bCs/>
          <w:color w:val="auto"/>
          <w:sz w:val="24"/>
          <w:szCs w:val="24"/>
        </w:rPr>
        <w:t xml:space="preserve">It outlines our pupil premium strategy, how we intend to spend the funding in this academic year and the effect that last year’s spending of pupil premium had within our school. </w:t>
      </w:r>
    </w:p>
    <w:p w:rsidR="001914AB" w:rsidRDefault="001914AB" w:rsidP="001914AB">
      <w:pPr>
        <w:pStyle w:val="Heading2"/>
        <w:spacing w:before="240"/>
      </w:pPr>
      <w:r>
        <w:t>School overview</w:t>
      </w:r>
      <w:bookmarkEnd w:id="0"/>
      <w:bookmarkEnd w:id="1"/>
      <w:bookmarkEnd w:id="2"/>
      <w:bookmarkEnd w:id="3"/>
      <w:bookmarkEnd w:id="4"/>
      <w:bookmarkEnd w:id="5"/>
      <w:bookmarkEnd w:id="6"/>
      <w:bookmarkEnd w:id="7"/>
      <w:bookmarkEnd w:id="8"/>
    </w:p>
    <w:tbl>
      <w:tblPr>
        <w:tblW w:w="5000" w:type="pct"/>
        <w:tblCellMar>
          <w:left w:w="10" w:type="dxa"/>
          <w:right w:w="10" w:type="dxa"/>
        </w:tblCellMar>
        <w:tblLook w:val="04A0" w:firstRow="1" w:lastRow="0" w:firstColumn="1" w:lastColumn="0" w:noHBand="0" w:noVBand="1"/>
      </w:tblPr>
      <w:tblGrid>
        <w:gridCol w:w="6613"/>
        <w:gridCol w:w="3843"/>
      </w:tblGrid>
      <w:tr w:rsidR="001914AB" w:rsidTr="006F44E0">
        <w:tc>
          <w:tcPr>
            <w:tcW w:w="67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Detail</w:t>
            </w:r>
          </w:p>
        </w:tc>
        <w:tc>
          <w:tcPr>
            <w:tcW w:w="391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Data</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rPr>
              <w:t>School name</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Pr>
                <w:color w:val="auto"/>
              </w:rPr>
              <w:t>Snainton Church of England Primary School</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rPr>
              <w:t xml:space="preserve">Number of pupils in school </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433A8D" w:rsidRDefault="001914AB" w:rsidP="006F44E0">
            <w:pPr>
              <w:pStyle w:val="TableRow"/>
              <w:rPr>
                <w:color w:val="auto"/>
              </w:rPr>
            </w:pPr>
            <w:r w:rsidRPr="00433A8D">
              <w:rPr>
                <w:color w:val="auto"/>
              </w:rPr>
              <w:t>44</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rPr>
              <w:t>Proportion (%) of pupil premium eligible pupils</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433A8D" w:rsidRDefault="001914AB" w:rsidP="006F44E0">
            <w:pPr>
              <w:pStyle w:val="TableRow"/>
              <w:rPr>
                <w:color w:val="auto"/>
              </w:rPr>
            </w:pPr>
            <w:r w:rsidRPr="00433A8D">
              <w:rPr>
                <w:color w:val="auto"/>
              </w:rPr>
              <w:t>40.9%</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szCs w:val="22"/>
              </w:rPr>
            </w:pPr>
            <w:r w:rsidRPr="00E27862">
              <w:rPr>
                <w:color w:val="auto"/>
                <w:szCs w:val="22"/>
              </w:rPr>
              <w:t xml:space="preserve">Academic year/years that our current pupil premium strategy plan covers </w:t>
            </w:r>
            <w:r w:rsidRPr="00E27862">
              <w:rPr>
                <w:b/>
                <w:bCs/>
                <w:color w:val="auto"/>
                <w:szCs w:val="22"/>
              </w:rPr>
              <w:t>(3 year plans are recommended)</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433A8D" w:rsidRDefault="001914AB" w:rsidP="006F44E0">
            <w:pPr>
              <w:pStyle w:val="TableRow"/>
              <w:rPr>
                <w:color w:val="auto"/>
              </w:rPr>
            </w:pPr>
            <w:r w:rsidRPr="00433A8D">
              <w:rPr>
                <w:color w:val="auto"/>
              </w:rPr>
              <w:t>2022-23 to 2024-25</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szCs w:val="22"/>
              </w:rPr>
              <w:t>Date this statement was published</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Pr>
                <w:color w:val="auto"/>
              </w:rPr>
              <w:t>November 2022</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szCs w:val="22"/>
              </w:rPr>
              <w:t>Date on which it will be reviewed</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Pr>
                <w:color w:val="auto"/>
              </w:rPr>
              <w:t>July 2023</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rPr>
              <w:t>Statement authorised by</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Pr>
                <w:color w:val="auto"/>
              </w:rPr>
              <w:t>Matthew Davies (Headteacher)</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rPr>
              <w:t>Pupil premium lead</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Pr>
                <w:color w:val="auto"/>
                <w:szCs w:val="28"/>
              </w:rPr>
              <w:t>Headteacher</w:t>
            </w:r>
          </w:p>
        </w:tc>
      </w:tr>
      <w:tr w:rsidR="001914AB" w:rsidRPr="00E27862" w:rsidTr="006F44E0">
        <w:tc>
          <w:tcPr>
            <w:tcW w:w="6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rPr>
            </w:pPr>
            <w:r w:rsidRPr="00E27862">
              <w:rPr>
                <w:color w:val="auto"/>
              </w:rPr>
              <w:t xml:space="preserve">Governor </w:t>
            </w:r>
            <w:r w:rsidRPr="00E27862">
              <w:rPr>
                <w:color w:val="auto"/>
                <w:szCs w:val="22"/>
              </w:rPr>
              <w:t xml:space="preserve">/ Trustee </w:t>
            </w:r>
            <w:r w:rsidRPr="00E27862">
              <w:rPr>
                <w:color w:val="auto"/>
              </w:rPr>
              <w:t>lead</w:t>
            </w:r>
          </w:p>
        </w:tc>
        <w:tc>
          <w:tcPr>
            <w:tcW w:w="39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color w:val="auto"/>
                <w:szCs w:val="28"/>
              </w:rPr>
            </w:pPr>
            <w:r>
              <w:rPr>
                <w:color w:val="auto"/>
                <w:szCs w:val="28"/>
              </w:rPr>
              <w:t>Chair of Governors</w:t>
            </w:r>
          </w:p>
        </w:tc>
      </w:tr>
    </w:tbl>
    <w:p w:rsidR="001914AB" w:rsidRPr="00E27862" w:rsidRDefault="001914AB" w:rsidP="001914AB">
      <w:pPr>
        <w:spacing w:before="480"/>
        <w:rPr>
          <w:b/>
          <w:sz w:val="32"/>
          <w:szCs w:val="32"/>
        </w:rPr>
      </w:pPr>
      <w:r w:rsidRPr="00E27862">
        <w:rPr>
          <w:b/>
          <w:sz w:val="32"/>
          <w:szCs w:val="32"/>
        </w:rPr>
        <w:t>Funding overview</w:t>
      </w:r>
    </w:p>
    <w:tbl>
      <w:tblPr>
        <w:tblW w:w="10598" w:type="dxa"/>
        <w:tblCellMar>
          <w:left w:w="10" w:type="dxa"/>
          <w:right w:w="10" w:type="dxa"/>
        </w:tblCellMar>
        <w:tblLook w:val="04A0" w:firstRow="1" w:lastRow="0" w:firstColumn="1" w:lastColumn="0" w:noHBand="0" w:noVBand="1"/>
      </w:tblPr>
      <w:tblGrid>
        <w:gridCol w:w="7338"/>
        <w:gridCol w:w="3260"/>
      </w:tblGrid>
      <w:tr w:rsidR="001914AB" w:rsidRPr="00E27862" w:rsidTr="006F44E0">
        <w:trPr>
          <w:trHeight w:val="374"/>
        </w:trPr>
        <w:tc>
          <w:tcPr>
            <w:tcW w:w="733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1914AB" w:rsidRPr="00E27862" w:rsidRDefault="001914AB" w:rsidP="006F44E0">
            <w:pPr>
              <w:pStyle w:val="TableRow"/>
              <w:rPr>
                <w:color w:val="auto"/>
              </w:rPr>
            </w:pPr>
            <w:r w:rsidRPr="00E27862">
              <w:rPr>
                <w:b/>
                <w:color w:val="auto"/>
              </w:rPr>
              <w:t>Detail</w:t>
            </w:r>
          </w:p>
        </w:tc>
        <w:tc>
          <w:tcPr>
            <w:tcW w:w="326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rsidR="001914AB" w:rsidRPr="00E27862" w:rsidRDefault="001914AB" w:rsidP="006F44E0">
            <w:pPr>
              <w:pStyle w:val="TableRow"/>
              <w:rPr>
                <w:color w:val="auto"/>
              </w:rPr>
            </w:pPr>
            <w:r w:rsidRPr="00E27862">
              <w:rPr>
                <w:b/>
                <w:color w:val="auto"/>
              </w:rPr>
              <w:t>Amount</w:t>
            </w:r>
          </w:p>
        </w:tc>
      </w:tr>
      <w:tr w:rsidR="001914AB" w:rsidRPr="00E27862" w:rsidTr="006F44E0">
        <w:trPr>
          <w:trHeight w:val="374"/>
        </w:trPr>
        <w:tc>
          <w:tcPr>
            <w:tcW w:w="7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4AB" w:rsidRPr="00E27862" w:rsidRDefault="001914AB" w:rsidP="006F44E0">
            <w:pPr>
              <w:pStyle w:val="TableRow"/>
              <w:rPr>
                <w:color w:val="auto"/>
              </w:rPr>
            </w:pPr>
            <w:r w:rsidRPr="00E27862">
              <w:rPr>
                <w:color w:val="auto"/>
              </w:rPr>
              <w:t>Pupil premium funding allocation this academic year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433A8D" w:rsidRDefault="001914AB" w:rsidP="006F44E0">
            <w:pPr>
              <w:pStyle w:val="TableRow"/>
              <w:rPr>
                <w:color w:val="auto"/>
              </w:rPr>
            </w:pPr>
            <w:r w:rsidRPr="00433A8D">
              <w:rPr>
                <w:color w:val="auto"/>
              </w:rPr>
              <w:t>£20,995</w:t>
            </w:r>
          </w:p>
        </w:tc>
      </w:tr>
      <w:tr w:rsidR="001914AB" w:rsidRPr="00E27862" w:rsidTr="006F44E0">
        <w:trPr>
          <w:trHeight w:val="374"/>
        </w:trPr>
        <w:tc>
          <w:tcPr>
            <w:tcW w:w="7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4AB" w:rsidRPr="00E27862" w:rsidRDefault="001914AB" w:rsidP="006F44E0">
            <w:pPr>
              <w:pStyle w:val="TableRow"/>
              <w:rPr>
                <w:color w:val="auto"/>
              </w:rPr>
            </w:pPr>
            <w:r w:rsidRPr="00E27862">
              <w:rPr>
                <w:color w:val="auto"/>
              </w:rPr>
              <w:t>Recovery premium funding allocation this academic year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433A8D" w:rsidRDefault="001914AB" w:rsidP="006F44E0">
            <w:pPr>
              <w:pStyle w:val="TableRow"/>
              <w:rPr>
                <w:color w:val="auto"/>
              </w:rPr>
            </w:pPr>
            <w:r w:rsidRPr="00433A8D">
              <w:rPr>
                <w:color w:val="auto"/>
              </w:rPr>
              <w:t>£1,195</w:t>
            </w:r>
          </w:p>
        </w:tc>
      </w:tr>
      <w:tr w:rsidR="001914AB" w:rsidRPr="00E27862" w:rsidTr="006F44E0">
        <w:trPr>
          <w:trHeight w:val="374"/>
        </w:trPr>
        <w:tc>
          <w:tcPr>
            <w:tcW w:w="7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914AB" w:rsidRPr="00E27862" w:rsidRDefault="001914AB" w:rsidP="006F44E0">
            <w:pPr>
              <w:pStyle w:val="TableRow"/>
              <w:rPr>
                <w:color w:val="auto"/>
              </w:rPr>
            </w:pPr>
            <w:r w:rsidRPr="00E27862">
              <w:rPr>
                <w:color w:val="auto"/>
              </w:rPr>
              <w:t>Pupil premium funding carried forward from previous years (enter £0 if not applicable)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433A8D" w:rsidRDefault="001914AB" w:rsidP="006F44E0">
            <w:pPr>
              <w:pStyle w:val="TableRow"/>
              <w:rPr>
                <w:color w:val="auto"/>
              </w:rPr>
            </w:pPr>
            <w:r w:rsidRPr="00433A8D">
              <w:rPr>
                <w:color w:val="auto"/>
              </w:rPr>
              <w:t>£0</w:t>
            </w:r>
          </w:p>
        </w:tc>
      </w:tr>
      <w:tr w:rsidR="001914AB" w:rsidRPr="00E27862" w:rsidTr="006F44E0">
        <w:tc>
          <w:tcPr>
            <w:tcW w:w="73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pStyle w:val="TableRow"/>
              <w:rPr>
                <w:b/>
                <w:color w:val="auto"/>
              </w:rPr>
            </w:pPr>
            <w:r w:rsidRPr="00E27862">
              <w:rPr>
                <w:b/>
                <w:color w:val="auto"/>
              </w:rPr>
              <w:t>Total budget for this academic year</w:t>
            </w:r>
          </w:p>
          <w:p w:rsidR="001914AB" w:rsidRPr="00E27862" w:rsidRDefault="001914AB" w:rsidP="006F44E0">
            <w:pPr>
              <w:pStyle w:val="TableRow"/>
              <w:rPr>
                <w:color w:val="auto"/>
              </w:rPr>
            </w:pPr>
            <w:r w:rsidRPr="00E27862">
              <w:rPr>
                <w:color w:val="auto"/>
              </w:rPr>
              <w:t>If your school is an academy in a trust that pools this funding, state the amount available to your school this academic year</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433A8D" w:rsidRDefault="001914AB" w:rsidP="006F44E0">
            <w:pPr>
              <w:pStyle w:val="TableRow"/>
              <w:rPr>
                <w:color w:val="auto"/>
              </w:rPr>
            </w:pPr>
            <w:r w:rsidRPr="00433A8D">
              <w:rPr>
                <w:color w:val="auto"/>
              </w:rPr>
              <w:t>£21,190</w:t>
            </w:r>
          </w:p>
        </w:tc>
      </w:tr>
    </w:tbl>
    <w:p w:rsidR="001914AB" w:rsidRDefault="001914AB" w:rsidP="001914AB">
      <w:pPr>
        <w:pStyle w:val="Heading1"/>
      </w:pPr>
      <w:r>
        <w:lastRenderedPageBreak/>
        <w:t>Part A: Pupil premium strategy plan</w:t>
      </w:r>
    </w:p>
    <w:p w:rsidR="001914AB" w:rsidRDefault="001914AB" w:rsidP="001914AB">
      <w:pPr>
        <w:pStyle w:val="Heading2"/>
      </w:pPr>
      <w:bookmarkStart w:id="9" w:name="_Toc357771640"/>
      <w:bookmarkStart w:id="10" w:name="_Toc346793418"/>
      <w:r>
        <w:t>Statement of intent</w:t>
      </w:r>
    </w:p>
    <w:tbl>
      <w:tblPr>
        <w:tblW w:w="10740" w:type="dxa"/>
        <w:tblCellMar>
          <w:left w:w="10" w:type="dxa"/>
          <w:right w:w="10" w:type="dxa"/>
        </w:tblCellMar>
        <w:tblLook w:val="04A0" w:firstRow="1" w:lastRow="0" w:firstColumn="1" w:lastColumn="0" w:noHBand="0" w:noVBand="1"/>
      </w:tblPr>
      <w:tblGrid>
        <w:gridCol w:w="10740"/>
      </w:tblGrid>
      <w:tr w:rsidR="001914AB" w:rsidTr="006F44E0">
        <w:tc>
          <w:tcPr>
            <w:tcW w:w="10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Default="001914AB" w:rsidP="006F44E0">
            <w:pPr>
              <w:rPr>
                <w:sz w:val="24"/>
              </w:rPr>
            </w:pPr>
            <w:r w:rsidRPr="00AB1688">
              <w:rPr>
                <w:sz w:val="24"/>
              </w:rPr>
              <w:t xml:space="preserve">At </w:t>
            </w:r>
            <w:r>
              <w:rPr>
                <w:sz w:val="24"/>
              </w:rPr>
              <w:t>Snainton Church of England</w:t>
            </w:r>
            <w:r w:rsidRPr="00AB1688">
              <w:rPr>
                <w:sz w:val="24"/>
              </w:rPr>
              <w:t xml:space="preserve"> Primary School we value </w:t>
            </w:r>
            <w:r>
              <w:rPr>
                <w:sz w:val="24"/>
              </w:rPr>
              <w:t>all of our</w:t>
            </w:r>
            <w:r w:rsidRPr="00AB1688">
              <w:rPr>
                <w:sz w:val="24"/>
              </w:rPr>
              <w:t xml:space="preserve"> pupils, and are committed to providing each pupil with the best possible environment for learning. We recognise that each child is unique and will have </w:t>
            </w:r>
            <w:r>
              <w:rPr>
                <w:sz w:val="24"/>
              </w:rPr>
              <w:t xml:space="preserve">different needs, which may </w:t>
            </w:r>
            <w:r w:rsidRPr="00AB1688">
              <w:rPr>
                <w:sz w:val="24"/>
              </w:rPr>
              <w:t>vary throughout their time in the school. We have planned to spend our Pupil Premium</w:t>
            </w:r>
            <w:r>
              <w:rPr>
                <w:sz w:val="24"/>
              </w:rPr>
              <w:t xml:space="preserve"> funding to try to give them the support that they need to ‘be the change they want to see in the World’</w:t>
            </w:r>
            <w:r w:rsidRPr="00AB1688">
              <w:rPr>
                <w:sz w:val="24"/>
              </w:rPr>
              <w:t xml:space="preserve">. </w:t>
            </w:r>
          </w:p>
          <w:p w:rsidR="001914AB" w:rsidRDefault="001914AB" w:rsidP="006F44E0">
            <w:pPr>
              <w:rPr>
                <w:sz w:val="24"/>
              </w:rPr>
            </w:pPr>
          </w:p>
          <w:p w:rsidR="001914AB" w:rsidRPr="00AB1688" w:rsidRDefault="001914AB" w:rsidP="006F44E0">
            <w:pPr>
              <w:rPr>
                <w:sz w:val="24"/>
                <w:u w:val="single"/>
              </w:rPr>
            </w:pPr>
            <w:r w:rsidRPr="00AB1688">
              <w:rPr>
                <w:sz w:val="24"/>
                <w:u w:val="single"/>
              </w:rPr>
              <w:t>Our priorities</w:t>
            </w:r>
          </w:p>
          <w:p w:rsidR="001914AB" w:rsidRDefault="001914AB" w:rsidP="006F44E0">
            <w:pPr>
              <w:rPr>
                <w:sz w:val="24"/>
              </w:rPr>
            </w:pPr>
            <w:r w:rsidRPr="00AB1688">
              <w:rPr>
                <w:sz w:val="24"/>
              </w:rPr>
              <w:t xml:space="preserve">Our priorities are as follows: </w:t>
            </w:r>
          </w:p>
          <w:p w:rsidR="001914AB" w:rsidRDefault="001914AB" w:rsidP="006F44E0">
            <w:pPr>
              <w:rPr>
                <w:sz w:val="24"/>
              </w:rPr>
            </w:pPr>
            <w:r w:rsidRPr="00AB1688">
              <w:rPr>
                <w:sz w:val="24"/>
              </w:rPr>
              <w:sym w:font="Symbol" w:char="F0B7"/>
            </w:r>
            <w:r w:rsidRPr="00AB1688">
              <w:rPr>
                <w:sz w:val="24"/>
              </w:rPr>
              <w:t xml:space="preserve"> Ensuring </w:t>
            </w:r>
            <w:r>
              <w:rPr>
                <w:sz w:val="24"/>
              </w:rPr>
              <w:t>each child has an adult they trust in school</w:t>
            </w:r>
            <w:r w:rsidRPr="00AB1688">
              <w:rPr>
                <w:sz w:val="24"/>
              </w:rPr>
              <w:t xml:space="preserve"> </w:t>
            </w:r>
          </w:p>
          <w:p w:rsidR="001914AB" w:rsidRDefault="001914AB" w:rsidP="006F44E0">
            <w:pPr>
              <w:rPr>
                <w:sz w:val="24"/>
              </w:rPr>
            </w:pPr>
            <w:r w:rsidRPr="00AB1688">
              <w:rPr>
                <w:sz w:val="24"/>
              </w:rPr>
              <w:sym w:font="Symbol" w:char="F0B7"/>
            </w:r>
            <w:r w:rsidRPr="00AB1688">
              <w:rPr>
                <w:sz w:val="24"/>
              </w:rPr>
              <w:t xml:space="preserve"> Closing the attainment gap between disadvantaged pupils and their peers </w:t>
            </w:r>
          </w:p>
          <w:p w:rsidR="001914AB" w:rsidRDefault="001914AB" w:rsidP="006F44E0">
            <w:pPr>
              <w:rPr>
                <w:sz w:val="24"/>
              </w:rPr>
            </w:pPr>
            <w:r w:rsidRPr="00AB1688">
              <w:rPr>
                <w:sz w:val="24"/>
              </w:rPr>
              <w:sym w:font="Symbol" w:char="F0B7"/>
            </w:r>
            <w:r w:rsidRPr="00AB1688">
              <w:rPr>
                <w:sz w:val="24"/>
              </w:rPr>
              <w:t xml:space="preserve"> Providing targeted academic support f</w:t>
            </w:r>
            <w:r>
              <w:rPr>
                <w:sz w:val="24"/>
              </w:rPr>
              <w:t>or pupils who are not making</w:t>
            </w:r>
            <w:r w:rsidRPr="00AB1688">
              <w:rPr>
                <w:sz w:val="24"/>
              </w:rPr>
              <w:t xml:space="preserve"> expected progress </w:t>
            </w:r>
          </w:p>
          <w:p w:rsidR="001914AB" w:rsidRDefault="001914AB" w:rsidP="006F44E0">
            <w:pPr>
              <w:rPr>
                <w:sz w:val="24"/>
              </w:rPr>
            </w:pPr>
            <w:r w:rsidRPr="00AB1688">
              <w:rPr>
                <w:sz w:val="24"/>
              </w:rPr>
              <w:sym w:font="Symbol" w:char="F0B7"/>
            </w:r>
            <w:r w:rsidRPr="00AB1688">
              <w:rPr>
                <w:sz w:val="24"/>
              </w:rPr>
              <w:t xml:space="preserve"> Addressing non-academic barriers to attainment such as </w:t>
            </w:r>
            <w:r>
              <w:rPr>
                <w:sz w:val="24"/>
              </w:rPr>
              <w:t xml:space="preserve">meals, </w:t>
            </w:r>
            <w:r w:rsidRPr="00AB1688">
              <w:rPr>
                <w:sz w:val="24"/>
              </w:rPr>
              <w:t xml:space="preserve">attendance and behaviour </w:t>
            </w:r>
          </w:p>
          <w:p w:rsidR="001914AB" w:rsidRPr="0040594E" w:rsidRDefault="001914AB" w:rsidP="001914AB">
            <w:pPr>
              <w:rPr>
                <w:sz w:val="24"/>
              </w:rPr>
            </w:pPr>
            <w:r w:rsidRPr="00AB1688">
              <w:rPr>
                <w:sz w:val="24"/>
              </w:rPr>
              <w:sym w:font="Symbol" w:char="F0B7"/>
            </w:r>
            <w:r>
              <w:rPr>
                <w:sz w:val="24"/>
              </w:rPr>
              <w:t xml:space="preserve"> Ensuring that the pupil premium funding has a positive impact for</w:t>
            </w:r>
            <w:r w:rsidR="00C66D2A">
              <w:rPr>
                <w:sz w:val="24"/>
              </w:rPr>
              <w:t xml:space="preserve"> pupils.</w:t>
            </w:r>
          </w:p>
        </w:tc>
      </w:tr>
    </w:tbl>
    <w:p w:rsidR="001914AB" w:rsidRDefault="001914AB" w:rsidP="001914AB">
      <w:pPr>
        <w:pStyle w:val="Heading2"/>
        <w:spacing w:before="600"/>
      </w:pPr>
      <w:r>
        <w:t>Challenges</w:t>
      </w:r>
    </w:p>
    <w:p w:rsidR="001914AB" w:rsidRDefault="001914AB" w:rsidP="001914AB">
      <w:pPr>
        <w:spacing w:before="120"/>
        <w:outlineLvl w:val="0"/>
      </w:pPr>
      <w:r>
        <w:rPr>
          <w:bCs/>
        </w:rPr>
        <w:t>This details</w:t>
      </w:r>
      <w:r>
        <w:t xml:space="preserve"> the key</w:t>
      </w:r>
      <w:r>
        <w:rPr>
          <w:bCs/>
        </w:rPr>
        <w:t xml:space="preserve"> </w:t>
      </w:r>
      <w:r>
        <w:t xml:space="preserve">challenges to </w:t>
      </w:r>
      <w:r>
        <w:rPr>
          <w:bCs/>
        </w:rPr>
        <w:t>achievement that we have</w:t>
      </w:r>
      <w:r>
        <w:t xml:space="preserve"> identified among </w:t>
      </w:r>
      <w:r>
        <w:rPr>
          <w:bCs/>
        </w:rPr>
        <w:t>our</w:t>
      </w:r>
      <w:r>
        <w:t xml:space="preserve"> disadvantaged pupils.</w:t>
      </w:r>
    </w:p>
    <w:tbl>
      <w:tblPr>
        <w:tblW w:w="5000" w:type="pct"/>
        <w:tblCellMar>
          <w:left w:w="10" w:type="dxa"/>
          <w:right w:w="10" w:type="dxa"/>
        </w:tblCellMar>
        <w:tblLook w:val="04A0" w:firstRow="1" w:lastRow="0" w:firstColumn="1" w:lastColumn="0" w:noHBand="0" w:noVBand="1"/>
      </w:tblPr>
      <w:tblGrid>
        <w:gridCol w:w="1628"/>
        <w:gridCol w:w="8828"/>
      </w:tblGrid>
      <w:tr w:rsidR="001914AB"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1914AB" w:rsidRDefault="001914AB" w:rsidP="006F44E0">
            <w:pPr>
              <w:pStyle w:val="TableHeader"/>
              <w:jc w:val="left"/>
            </w:pPr>
            <w:r>
              <w:t>Challenge number</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1914AB" w:rsidRDefault="001914AB" w:rsidP="006F44E0">
            <w:pPr>
              <w:pStyle w:val="TableHeader"/>
              <w:jc w:val="left"/>
            </w:pPr>
            <w:r>
              <w:t xml:space="preserve">Detail of challenge </w:t>
            </w:r>
          </w:p>
        </w:tc>
      </w:tr>
      <w:tr w:rsidR="001914AB"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pStyle w:val="TableRow"/>
              <w:rPr>
                <w:sz w:val="22"/>
                <w:szCs w:val="22"/>
              </w:rPr>
            </w:pPr>
            <w:r w:rsidRPr="00DD41CD">
              <w:rPr>
                <w:color w:val="auto"/>
                <w:sz w:val="22"/>
                <w:szCs w:val="22"/>
              </w:rPr>
              <w:t>1</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27862" w:rsidRDefault="001914AB" w:rsidP="006F44E0">
            <w:pPr>
              <w:autoSpaceDN/>
              <w:spacing w:before="60" w:after="120"/>
              <w:ind w:left="57" w:right="57"/>
              <w:rPr>
                <w:rFonts w:cs="Arial"/>
                <w:iCs/>
                <w:lang w:val="en-US"/>
              </w:rPr>
            </w:pPr>
            <w:r>
              <w:rPr>
                <w:rFonts w:cs="Arial"/>
                <w:iCs/>
                <w:lang w:val="en-US"/>
              </w:rPr>
              <w:t>Low levels of literacy on entry compared to the National average.</w:t>
            </w:r>
          </w:p>
        </w:tc>
      </w:tr>
      <w:tr w:rsidR="001914AB"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3253F8" w:rsidRDefault="001914AB" w:rsidP="006F44E0">
            <w:pPr>
              <w:pStyle w:val="TableRow"/>
              <w:rPr>
                <w:sz w:val="22"/>
                <w:szCs w:val="22"/>
              </w:rPr>
            </w:pPr>
            <w:r w:rsidRPr="003253F8">
              <w:rPr>
                <w:color w:val="auto"/>
                <w:sz w:val="22"/>
                <w:szCs w:val="22"/>
              </w:rPr>
              <w:t>2</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27862" w:rsidRDefault="001914AB" w:rsidP="006F44E0">
            <w:pPr>
              <w:autoSpaceDN/>
              <w:spacing w:before="60" w:after="120"/>
              <w:ind w:left="57" w:right="57"/>
              <w:rPr>
                <w:lang w:val="en-US"/>
              </w:rPr>
            </w:pPr>
            <w:r>
              <w:rPr>
                <w:lang w:val="en-US"/>
              </w:rPr>
              <w:t>Poor language and communication skills</w:t>
            </w:r>
            <w:r w:rsidRPr="00E27862">
              <w:rPr>
                <w:lang w:val="en-US"/>
              </w:rPr>
              <w:t xml:space="preserve"> </w:t>
            </w:r>
          </w:p>
        </w:tc>
      </w:tr>
      <w:tr w:rsidR="001914AB"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DD41CD" w:rsidRDefault="001914AB" w:rsidP="006F44E0">
            <w:pPr>
              <w:pStyle w:val="TableRow"/>
              <w:rPr>
                <w:color w:val="auto"/>
                <w:sz w:val="22"/>
                <w:szCs w:val="22"/>
              </w:rPr>
            </w:pPr>
            <w:r>
              <w:rPr>
                <w:color w:val="auto"/>
                <w:sz w:val="22"/>
                <w:szCs w:val="22"/>
              </w:rPr>
              <w:t>3</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27862" w:rsidRDefault="001914AB" w:rsidP="006F44E0">
            <w:pPr>
              <w:autoSpaceDN/>
              <w:spacing w:before="60" w:after="120"/>
              <w:ind w:left="57" w:right="57"/>
              <w:rPr>
                <w:iCs/>
                <w:lang w:val="en-US"/>
              </w:rPr>
            </w:pPr>
            <w:r>
              <w:rPr>
                <w:rFonts w:cs="Arial"/>
                <w:iCs/>
                <w:lang w:val="en-US"/>
              </w:rPr>
              <w:t>‘Outstanding’ teaching not present in every classroom</w:t>
            </w:r>
          </w:p>
        </w:tc>
      </w:tr>
      <w:tr w:rsidR="001914AB"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pStyle w:val="TableRow"/>
              <w:rPr>
                <w:sz w:val="22"/>
                <w:szCs w:val="22"/>
              </w:rPr>
            </w:pPr>
            <w:r>
              <w:rPr>
                <w:sz w:val="22"/>
                <w:szCs w:val="22"/>
              </w:rPr>
              <w:t>4</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27862" w:rsidRDefault="001914AB" w:rsidP="006F44E0">
            <w:pPr>
              <w:autoSpaceDN/>
              <w:spacing w:before="60" w:after="120"/>
              <w:ind w:left="57" w:right="57"/>
              <w:rPr>
                <w:rFonts w:cs="Arial"/>
              </w:rPr>
            </w:pPr>
            <w:r>
              <w:rPr>
                <w:rFonts w:cs="Arial"/>
                <w:iCs/>
              </w:rPr>
              <w:t>Lack of school readiness</w:t>
            </w:r>
          </w:p>
        </w:tc>
      </w:tr>
      <w:tr w:rsidR="001914AB"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380251" w:rsidRDefault="001914AB" w:rsidP="006F44E0">
            <w:pPr>
              <w:pStyle w:val="TableRow"/>
              <w:rPr>
                <w:sz w:val="22"/>
                <w:szCs w:val="22"/>
              </w:rPr>
            </w:pPr>
            <w:r>
              <w:rPr>
                <w:sz w:val="22"/>
                <w:szCs w:val="22"/>
              </w:rPr>
              <w:t>5</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27862" w:rsidRDefault="001914AB" w:rsidP="006F44E0">
            <w:pPr>
              <w:autoSpaceDN/>
              <w:spacing w:before="60" w:after="120"/>
              <w:ind w:left="57" w:right="57"/>
              <w:rPr>
                <w:rFonts w:cs="Arial"/>
              </w:rPr>
            </w:pPr>
            <w:r>
              <w:rPr>
                <w:rFonts w:cs="Arial"/>
                <w:iCs/>
                <w:lang w:val="en-US"/>
              </w:rPr>
              <w:t>Lack of wider cultural experiences some of our children have access to</w:t>
            </w:r>
          </w:p>
        </w:tc>
      </w:tr>
      <w:tr w:rsidR="001914AB" w:rsidRPr="00B87E35"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pStyle w:val="TableRow"/>
              <w:rPr>
                <w:sz w:val="22"/>
                <w:szCs w:val="22"/>
              </w:rPr>
            </w:pPr>
            <w:bookmarkStart w:id="11" w:name="_Toc443397160"/>
            <w:r>
              <w:rPr>
                <w:sz w:val="22"/>
                <w:szCs w:val="22"/>
              </w:rPr>
              <w:t>6</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27862" w:rsidRDefault="001914AB" w:rsidP="006F44E0">
            <w:pPr>
              <w:autoSpaceDN/>
              <w:spacing w:before="60" w:after="120"/>
              <w:ind w:left="57" w:right="57"/>
              <w:rPr>
                <w:rFonts w:cs="Arial"/>
                <w:iCs/>
                <w:lang w:val="en-US"/>
              </w:rPr>
            </w:pPr>
            <w:r>
              <w:rPr>
                <w:rFonts w:cs="Arial"/>
                <w:iCs/>
                <w:lang w:val="en-US"/>
              </w:rPr>
              <w:t>Poor attendance – persistent absentees and holidays in term time</w:t>
            </w:r>
          </w:p>
        </w:tc>
      </w:tr>
      <w:tr w:rsidR="001914AB" w:rsidRPr="00B87E35"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pStyle w:val="TableRow"/>
              <w:rPr>
                <w:sz w:val="22"/>
                <w:szCs w:val="22"/>
              </w:rPr>
            </w:pPr>
            <w:r>
              <w:rPr>
                <w:sz w:val="22"/>
                <w:szCs w:val="22"/>
              </w:rPr>
              <w:t>7</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autoSpaceDN/>
              <w:spacing w:before="60" w:after="120"/>
              <w:ind w:left="57" w:right="57"/>
              <w:rPr>
                <w:rFonts w:cs="Arial"/>
                <w:iCs/>
                <w:lang w:val="en-US"/>
              </w:rPr>
            </w:pPr>
            <w:r>
              <w:rPr>
                <w:rFonts w:cs="Arial"/>
                <w:iCs/>
                <w:lang w:val="en-US"/>
              </w:rPr>
              <w:t>Poor behaviour of some children</w:t>
            </w:r>
          </w:p>
        </w:tc>
      </w:tr>
      <w:tr w:rsidR="001914AB" w:rsidRPr="00B87E35"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pStyle w:val="TableRow"/>
              <w:rPr>
                <w:sz w:val="22"/>
                <w:szCs w:val="22"/>
              </w:rPr>
            </w:pPr>
            <w:r>
              <w:rPr>
                <w:sz w:val="22"/>
                <w:szCs w:val="22"/>
              </w:rPr>
              <w:t>8</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autoSpaceDN/>
              <w:spacing w:before="60" w:after="120"/>
              <w:ind w:left="57" w:right="57"/>
              <w:rPr>
                <w:rFonts w:cs="Arial"/>
                <w:iCs/>
                <w:lang w:val="en-US"/>
              </w:rPr>
            </w:pPr>
            <w:r>
              <w:rPr>
                <w:rFonts w:cs="Arial"/>
                <w:iCs/>
                <w:lang w:val="en-US"/>
              </w:rPr>
              <w:t>Arriving at school hungry and not ready to learn</w:t>
            </w:r>
          </w:p>
        </w:tc>
      </w:tr>
      <w:tr w:rsidR="001914AB" w:rsidRPr="00B87E35"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pStyle w:val="TableRow"/>
              <w:rPr>
                <w:sz w:val="22"/>
                <w:szCs w:val="22"/>
              </w:rPr>
            </w:pPr>
            <w:r>
              <w:rPr>
                <w:sz w:val="22"/>
                <w:szCs w:val="22"/>
              </w:rPr>
              <w:lastRenderedPageBreak/>
              <w:t>9</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autoSpaceDN/>
              <w:spacing w:before="60" w:after="120"/>
              <w:ind w:left="57" w:right="57"/>
              <w:rPr>
                <w:rFonts w:cs="Arial"/>
                <w:iCs/>
                <w:lang w:val="en-US"/>
              </w:rPr>
            </w:pPr>
            <w:r>
              <w:rPr>
                <w:szCs w:val="22"/>
              </w:rPr>
              <w:t>Lack of focus and confidence due to poor mental health and wellbeing</w:t>
            </w:r>
          </w:p>
        </w:tc>
      </w:tr>
      <w:tr w:rsidR="001914AB" w:rsidRPr="00B87E35" w:rsidTr="006F44E0">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pStyle w:val="TableRow"/>
              <w:rPr>
                <w:sz w:val="22"/>
                <w:szCs w:val="22"/>
              </w:rPr>
            </w:pPr>
            <w:r>
              <w:rPr>
                <w:sz w:val="22"/>
                <w:szCs w:val="22"/>
              </w:rPr>
              <w:t>10</w:t>
            </w:r>
          </w:p>
        </w:tc>
        <w:tc>
          <w:tcPr>
            <w:tcW w:w="80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Default="001914AB" w:rsidP="006F44E0">
            <w:pPr>
              <w:autoSpaceDN/>
              <w:spacing w:before="60" w:after="120"/>
              <w:ind w:left="57" w:right="57"/>
              <w:rPr>
                <w:szCs w:val="22"/>
              </w:rPr>
            </w:pPr>
            <w:r>
              <w:rPr>
                <w:szCs w:val="22"/>
              </w:rPr>
              <w:t>Low levels of resilience and stamina in learning tasks</w:t>
            </w:r>
          </w:p>
        </w:tc>
      </w:tr>
    </w:tbl>
    <w:p w:rsidR="001914AB" w:rsidRDefault="001914AB" w:rsidP="001914AB">
      <w:pPr>
        <w:pStyle w:val="Heading2"/>
        <w:spacing w:before="600"/>
      </w:pPr>
      <w:r>
        <w:t xml:space="preserve">Intended outcomes </w:t>
      </w:r>
    </w:p>
    <w:p w:rsidR="001914AB" w:rsidRDefault="001914AB" w:rsidP="001914AB">
      <w:r>
        <w:t xml:space="preserve">This explains the outcomes we are aiming for </w:t>
      </w:r>
      <w:r>
        <w:rPr>
          <w:b/>
          <w:bCs/>
        </w:rPr>
        <w:t>by the end of our current strategy plan</w:t>
      </w:r>
      <w:r>
        <w:t>, and how we will measure whether they have been achieved.</w:t>
      </w:r>
    </w:p>
    <w:p w:rsidR="001914AB" w:rsidRDefault="001914AB" w:rsidP="001914AB"/>
    <w:tbl>
      <w:tblPr>
        <w:tblW w:w="5000" w:type="pct"/>
        <w:tblCellMar>
          <w:left w:w="10" w:type="dxa"/>
          <w:right w:w="10" w:type="dxa"/>
        </w:tblCellMar>
        <w:tblLook w:val="04A0" w:firstRow="1" w:lastRow="0" w:firstColumn="1" w:lastColumn="0" w:noHBand="0" w:noVBand="1"/>
      </w:tblPr>
      <w:tblGrid>
        <w:gridCol w:w="3119"/>
        <w:gridCol w:w="7337"/>
      </w:tblGrid>
      <w:tr w:rsidR="001914AB" w:rsidTr="006F44E0">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1914AB" w:rsidRDefault="001914AB" w:rsidP="006F44E0">
            <w:pPr>
              <w:pStyle w:val="TableHeader"/>
              <w:jc w:val="left"/>
            </w:pPr>
            <w:r>
              <w:t>Intended outcome</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1914AB" w:rsidRDefault="001914AB" w:rsidP="006F44E0">
            <w:pPr>
              <w:pStyle w:val="TableHeader"/>
              <w:jc w:val="left"/>
            </w:pPr>
            <w:r>
              <w:t>Success criteria</w:t>
            </w:r>
          </w:p>
        </w:tc>
      </w:tr>
      <w:tr w:rsidR="001914AB" w:rsidTr="006F44E0">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
              <w:spacing w:after="120"/>
              <w:rPr>
                <w:rFonts w:cs="Arial"/>
                <w:color w:val="auto"/>
              </w:rPr>
            </w:pPr>
            <w:r w:rsidRPr="001914AB">
              <w:rPr>
                <w:rFonts w:cs="Arial"/>
                <w:color w:val="auto"/>
              </w:rPr>
              <w:t xml:space="preserve">Improved oral language skills and vocabulary among disadvantaged pupils. </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autoSpaceDN/>
              <w:spacing w:before="60" w:after="120"/>
              <w:ind w:left="57" w:right="57"/>
              <w:rPr>
                <w:rFonts w:cs="Arial"/>
              </w:rPr>
            </w:pPr>
            <w:r w:rsidRPr="001914AB">
              <w:rPr>
                <w:rFonts w:cs="Arial"/>
              </w:rPr>
              <w:t xml:space="preserve">Assessments and observations indicate significantly improved oral language among disadvantaged pupils. </w:t>
            </w:r>
            <w:r w:rsidRPr="001914AB">
              <w:t>This is evident when triangulated with other sources of evidence, including engagement in lessons, book scrutiny and ongoing formative assessment.</w:t>
            </w:r>
          </w:p>
        </w:tc>
      </w:tr>
      <w:tr w:rsidR="001914AB" w:rsidTr="006F44E0">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
              <w:spacing w:after="120"/>
              <w:ind w:left="29"/>
              <w:rPr>
                <w:rFonts w:cs="Arial"/>
                <w:color w:val="auto"/>
              </w:rPr>
            </w:pPr>
            <w:r w:rsidRPr="001914AB">
              <w:rPr>
                <w:rFonts w:cs="Arial"/>
                <w:color w:val="auto"/>
              </w:rPr>
              <w:t xml:space="preserve">Improved reading attainment among disadvantaged pupils. </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1914AB">
            <w:pPr>
              <w:pStyle w:val="TableRowCentered"/>
              <w:spacing w:after="120"/>
              <w:jc w:val="left"/>
              <w:rPr>
                <w:rFonts w:cs="Arial"/>
                <w:color w:val="auto"/>
                <w:lang w:eastAsia="en-US"/>
              </w:rPr>
            </w:pPr>
            <w:r w:rsidRPr="001914AB">
              <w:rPr>
                <w:rFonts w:cs="Arial"/>
                <w:color w:val="auto"/>
              </w:rPr>
              <w:t>KS2</w:t>
            </w:r>
            <w:r w:rsidRPr="001914AB">
              <w:rPr>
                <w:rFonts w:cs="Arial"/>
                <w:color w:val="auto"/>
                <w:lang w:eastAsia="en-US"/>
              </w:rPr>
              <w:t xml:space="preserve"> reading outcomes i</w:t>
            </w:r>
            <w:r>
              <w:rPr>
                <w:rFonts w:cs="Arial"/>
                <w:color w:val="auto"/>
                <w:lang w:eastAsia="en-US"/>
              </w:rPr>
              <w:t>n 2024/25 show that disa</w:t>
            </w:r>
            <w:r w:rsidRPr="001914AB">
              <w:rPr>
                <w:rFonts w:cs="Arial"/>
                <w:color w:val="auto"/>
                <w:lang w:eastAsia="en-US"/>
              </w:rPr>
              <w:t>dvantaged pupils me</w:t>
            </w:r>
            <w:r>
              <w:rPr>
                <w:rFonts w:cs="Arial"/>
                <w:color w:val="auto"/>
                <w:lang w:eastAsia="en-US"/>
              </w:rPr>
              <w:t>e</w:t>
            </w:r>
            <w:r w:rsidRPr="001914AB">
              <w:rPr>
                <w:rFonts w:cs="Arial"/>
                <w:color w:val="auto"/>
                <w:lang w:eastAsia="en-US"/>
              </w:rPr>
              <w:t>t the expected standard.</w:t>
            </w:r>
          </w:p>
        </w:tc>
      </w:tr>
      <w:tr w:rsidR="001914AB" w:rsidTr="006F44E0">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
              <w:spacing w:after="120"/>
              <w:ind w:left="28"/>
              <w:rPr>
                <w:rFonts w:cs="Arial"/>
                <w:color w:val="auto"/>
              </w:rPr>
            </w:pPr>
            <w:r w:rsidRPr="001914AB">
              <w:rPr>
                <w:rFonts w:cs="Arial"/>
                <w:color w:val="auto"/>
              </w:rPr>
              <w:t xml:space="preserve">Improved maths attainment for disadvantaged pupils at the end of KS2. </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Centered"/>
              <w:spacing w:after="120"/>
              <w:jc w:val="left"/>
              <w:rPr>
                <w:rFonts w:cs="Arial"/>
                <w:color w:val="auto"/>
                <w:szCs w:val="24"/>
                <w:lang w:eastAsia="en-US"/>
              </w:rPr>
            </w:pPr>
            <w:r w:rsidRPr="001914AB">
              <w:rPr>
                <w:rFonts w:cs="Arial"/>
                <w:color w:val="auto"/>
              </w:rPr>
              <w:t>KS2</w:t>
            </w:r>
            <w:r w:rsidRPr="001914AB">
              <w:rPr>
                <w:rFonts w:cs="Arial"/>
                <w:color w:val="auto"/>
                <w:szCs w:val="24"/>
                <w:lang w:eastAsia="en-US"/>
              </w:rPr>
              <w:t xml:space="preserve"> math</w:t>
            </w:r>
            <w:r>
              <w:rPr>
                <w:rFonts w:cs="Arial"/>
                <w:color w:val="auto"/>
                <w:szCs w:val="24"/>
                <w:lang w:eastAsia="en-US"/>
              </w:rPr>
              <w:t>s outcomes in 2024/25 show that</w:t>
            </w:r>
            <w:r w:rsidRPr="001914AB">
              <w:rPr>
                <w:rStyle w:val="CommentReference"/>
                <w:color w:val="auto"/>
              </w:rPr>
              <w:t xml:space="preserve"> disadvantaged pupils me</w:t>
            </w:r>
            <w:r>
              <w:rPr>
                <w:rStyle w:val="CommentReference"/>
                <w:color w:val="auto"/>
              </w:rPr>
              <w:t>e</w:t>
            </w:r>
            <w:r w:rsidRPr="001914AB">
              <w:rPr>
                <w:rStyle w:val="CommentReference"/>
                <w:color w:val="auto"/>
              </w:rPr>
              <w:t>t the expected standard.</w:t>
            </w:r>
          </w:p>
          <w:p w:rsidR="001914AB" w:rsidRPr="001914AB" w:rsidRDefault="001914AB" w:rsidP="006F44E0">
            <w:pPr>
              <w:pStyle w:val="TableRowCentered"/>
              <w:ind w:left="0"/>
              <w:jc w:val="left"/>
              <w:rPr>
                <w:rFonts w:cs="Arial"/>
                <w:color w:val="auto"/>
                <w:szCs w:val="24"/>
                <w:lang w:eastAsia="en-US"/>
              </w:rPr>
            </w:pPr>
          </w:p>
        </w:tc>
      </w:tr>
      <w:tr w:rsidR="001914AB" w:rsidRPr="00B32FF3" w:rsidTr="006F44E0">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spacing w:before="60"/>
              <w:ind w:left="29"/>
              <w:rPr>
                <w:rFonts w:cs="Arial"/>
              </w:rPr>
            </w:pPr>
            <w:r w:rsidRPr="001914AB">
              <w:rPr>
                <w:rFonts w:cs="Arial"/>
              </w:rPr>
              <w:t>To achieve and sustain improved wellbeing for all pupils in our school, particularly our disadvantaged pupils.</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autoSpaceDN/>
              <w:spacing w:before="60" w:after="60"/>
              <w:ind w:left="34" w:right="57"/>
              <w:rPr>
                <w:rFonts w:cs="Arial"/>
              </w:rPr>
            </w:pPr>
            <w:r w:rsidRPr="001914AB">
              <w:rPr>
                <w:rFonts w:cs="Arial"/>
              </w:rPr>
              <w:t>Sustained high levels of wellbeing from 2024/25 demonstrated by:</w:t>
            </w:r>
          </w:p>
          <w:p w:rsidR="001914AB" w:rsidRPr="001914AB" w:rsidRDefault="001914AB" w:rsidP="001914AB">
            <w:pPr>
              <w:pStyle w:val="ListParagraph"/>
              <w:numPr>
                <w:ilvl w:val="0"/>
                <w:numId w:val="3"/>
              </w:numPr>
              <w:spacing w:before="60" w:after="120" w:line="240" w:lineRule="auto"/>
              <w:ind w:right="57" w:hanging="357"/>
              <w:contextualSpacing w:val="0"/>
              <w:rPr>
                <w:rFonts w:cs="Arial"/>
              </w:rPr>
            </w:pPr>
            <w:r w:rsidRPr="001914AB">
              <w:rPr>
                <w:rFonts w:cs="Arial"/>
              </w:rPr>
              <w:t>qualitative data from student voice, student and parent surveys and teacher observations</w:t>
            </w:r>
          </w:p>
          <w:p w:rsidR="001914AB" w:rsidRPr="001914AB" w:rsidRDefault="001914AB" w:rsidP="001914AB">
            <w:pPr>
              <w:pStyle w:val="ListParagraph"/>
              <w:numPr>
                <w:ilvl w:val="0"/>
                <w:numId w:val="3"/>
              </w:numPr>
              <w:spacing w:before="60" w:after="120" w:line="240" w:lineRule="auto"/>
              <w:ind w:right="57" w:hanging="357"/>
              <w:contextualSpacing w:val="0"/>
              <w:rPr>
                <w:rFonts w:cs="Arial"/>
              </w:rPr>
            </w:pPr>
            <w:r w:rsidRPr="001914AB">
              <w:rPr>
                <w:rFonts w:cs="Arial"/>
              </w:rPr>
              <w:t>a significant reduction in bullying</w:t>
            </w:r>
          </w:p>
          <w:p w:rsidR="001914AB" w:rsidRPr="001914AB" w:rsidRDefault="001914AB" w:rsidP="001914AB">
            <w:pPr>
              <w:pStyle w:val="ListParagraph"/>
              <w:numPr>
                <w:ilvl w:val="0"/>
                <w:numId w:val="3"/>
              </w:numPr>
              <w:spacing w:before="60" w:after="120" w:line="240" w:lineRule="auto"/>
              <w:ind w:right="57" w:hanging="357"/>
              <w:contextualSpacing w:val="0"/>
              <w:rPr>
                <w:rFonts w:cs="Arial"/>
              </w:rPr>
            </w:pPr>
            <w:r w:rsidRPr="001914AB">
              <w:rPr>
                <w:rFonts w:cs="Arial"/>
              </w:rPr>
              <w:t xml:space="preserve">a significant increase in participation in enrichment activities, particularly among disadvantaged pupils    </w:t>
            </w:r>
          </w:p>
        </w:tc>
      </w:tr>
      <w:tr w:rsidR="001914AB" w:rsidRPr="00B32FF3" w:rsidTr="006F44E0">
        <w:tc>
          <w:tcPr>
            <w:tcW w:w="2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
              <w:ind w:left="29"/>
              <w:rPr>
                <w:rFonts w:cs="Arial"/>
                <w:color w:val="auto"/>
              </w:rPr>
            </w:pPr>
            <w:r w:rsidRPr="001914AB">
              <w:rPr>
                <w:rFonts w:cs="Arial"/>
                <w:color w:val="auto"/>
              </w:rPr>
              <w:t>To achieve and sustain improved attendance for all pupils, particularly our disadvantaged pupils.</w:t>
            </w:r>
          </w:p>
        </w:tc>
        <w:tc>
          <w:tcPr>
            <w:tcW w:w="66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autoSpaceDN/>
              <w:spacing w:before="60" w:after="60"/>
              <w:ind w:left="57" w:right="57"/>
              <w:rPr>
                <w:rFonts w:cs="Arial"/>
              </w:rPr>
            </w:pPr>
            <w:r w:rsidRPr="001914AB">
              <w:rPr>
                <w:rFonts w:cs="Arial"/>
              </w:rPr>
              <w:t>Sustained high attendance from 2024/25 demonstrated by:</w:t>
            </w:r>
          </w:p>
          <w:p w:rsidR="001914AB" w:rsidRPr="001914AB" w:rsidRDefault="001914AB" w:rsidP="001914AB">
            <w:pPr>
              <w:pStyle w:val="ListParagraph"/>
              <w:numPr>
                <w:ilvl w:val="0"/>
                <w:numId w:val="2"/>
              </w:numPr>
              <w:spacing w:before="60" w:after="60" w:line="240" w:lineRule="auto"/>
              <w:ind w:right="57"/>
              <w:rPr>
                <w:rFonts w:cs="Arial"/>
              </w:rPr>
            </w:pPr>
            <w:proofErr w:type="gramStart"/>
            <w:r w:rsidRPr="001914AB">
              <w:rPr>
                <w:rFonts w:cs="Arial"/>
              </w:rPr>
              <w:t>the</w:t>
            </w:r>
            <w:proofErr w:type="gramEnd"/>
            <w:r w:rsidRPr="001914AB">
              <w:rPr>
                <w:rFonts w:cs="Arial"/>
              </w:rPr>
              <w:t xml:space="preserve"> overall absence rate for</w:t>
            </w:r>
            <w:r>
              <w:rPr>
                <w:rFonts w:cs="Arial"/>
              </w:rPr>
              <w:t xml:space="preserve"> all pupils being no more than 0</w:t>
            </w:r>
            <w:r w:rsidRPr="001914AB">
              <w:rPr>
                <w:rFonts w:cs="Arial"/>
              </w:rPr>
              <w:t>%, and the attendance gap between disadvantaged pupils and their non-disadv</w:t>
            </w:r>
            <w:r>
              <w:rPr>
                <w:rFonts w:cs="Arial"/>
              </w:rPr>
              <w:t>antaged peers being reduced by 100</w:t>
            </w:r>
            <w:r w:rsidRPr="001914AB">
              <w:rPr>
                <w:rFonts w:cs="Arial"/>
              </w:rPr>
              <w:t>%.</w:t>
            </w:r>
          </w:p>
          <w:p w:rsidR="001914AB" w:rsidRPr="001914AB" w:rsidRDefault="001914AB" w:rsidP="001914AB">
            <w:pPr>
              <w:pStyle w:val="ListParagraph"/>
              <w:numPr>
                <w:ilvl w:val="0"/>
                <w:numId w:val="2"/>
              </w:numPr>
              <w:spacing w:before="60" w:after="120" w:line="240" w:lineRule="auto"/>
              <w:ind w:left="414" w:right="57" w:hanging="357"/>
              <w:contextualSpacing w:val="0"/>
              <w:rPr>
                <w:rFonts w:cs="Arial"/>
              </w:rPr>
            </w:pPr>
            <w:r w:rsidRPr="001914AB">
              <w:rPr>
                <w:rFonts w:cs="Arial"/>
              </w:rPr>
              <w:t>the percentage of all pupils who are p</w:t>
            </w:r>
            <w:r>
              <w:rPr>
                <w:rFonts w:cs="Arial"/>
              </w:rPr>
              <w:t xml:space="preserve">ersistently absent is 0%, including </w:t>
            </w:r>
            <w:r w:rsidRPr="001914AB">
              <w:rPr>
                <w:rFonts w:cs="Arial"/>
              </w:rPr>
              <w:t>disadvant</w:t>
            </w:r>
            <w:r>
              <w:rPr>
                <w:rFonts w:cs="Arial"/>
              </w:rPr>
              <w:t xml:space="preserve">aged pupils </w:t>
            </w:r>
          </w:p>
        </w:tc>
      </w:tr>
    </w:tbl>
    <w:p w:rsidR="001914AB" w:rsidRDefault="001914AB" w:rsidP="001914AB">
      <w:r>
        <w:br w:type="page"/>
      </w:r>
      <w:r>
        <w:lastRenderedPageBreak/>
        <w:t>Activity in this academic year</w:t>
      </w:r>
    </w:p>
    <w:p w:rsidR="001914AB" w:rsidRDefault="001914AB" w:rsidP="001914AB">
      <w:pPr>
        <w:spacing w:after="480"/>
      </w:pPr>
      <w:r>
        <w:t xml:space="preserve">This details how we intend to spend our pupil premium (and recovery premium funding) </w:t>
      </w:r>
      <w:r>
        <w:rPr>
          <w:b/>
          <w:bCs/>
        </w:rPr>
        <w:t>this academic year</w:t>
      </w:r>
      <w:r>
        <w:t xml:space="preserve"> to address the challenges listed above.</w:t>
      </w:r>
    </w:p>
    <w:p w:rsidR="001914AB" w:rsidRDefault="001914AB" w:rsidP="001914AB">
      <w:pPr>
        <w:pStyle w:val="Heading3"/>
      </w:pPr>
      <w:r>
        <w:t>Teaching (for example, CPD, recruitment and retention)</w:t>
      </w:r>
    </w:p>
    <w:p w:rsidR="001914AB" w:rsidRPr="00750C33" w:rsidRDefault="001914AB" w:rsidP="001914AB">
      <w:pPr>
        <w:rPr>
          <w:color w:val="0070C0"/>
        </w:rPr>
      </w:pPr>
    </w:p>
    <w:tbl>
      <w:tblPr>
        <w:tblW w:w="5000" w:type="pct"/>
        <w:tblLayout w:type="fixed"/>
        <w:tblCellMar>
          <w:left w:w="10" w:type="dxa"/>
          <w:right w:w="10" w:type="dxa"/>
        </w:tblCellMar>
        <w:tblLook w:val="04A0" w:firstRow="1" w:lastRow="0" w:firstColumn="1" w:lastColumn="0" w:noHBand="0" w:noVBand="1"/>
      </w:tblPr>
      <w:tblGrid>
        <w:gridCol w:w="3744"/>
        <w:gridCol w:w="5000"/>
        <w:gridCol w:w="1712"/>
      </w:tblGrid>
      <w:tr w:rsidR="001914AB" w:rsidTr="006F44E0">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1914AB" w:rsidRDefault="001914AB" w:rsidP="006F44E0">
            <w:pPr>
              <w:pStyle w:val="TableHeader"/>
              <w:jc w:val="left"/>
            </w:pPr>
            <w:r>
              <w:t>Activity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1914AB" w:rsidRDefault="001914AB" w:rsidP="006F44E0">
            <w:pPr>
              <w:pStyle w:val="TableHeader"/>
              <w:jc w:val="left"/>
            </w:pPr>
            <w:r>
              <w:t>Evidence that supports this approach</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8E2E9"/>
            <w:tcMar>
              <w:top w:w="0" w:type="dxa"/>
              <w:left w:w="108" w:type="dxa"/>
              <w:bottom w:w="0" w:type="dxa"/>
              <w:right w:w="108" w:type="dxa"/>
            </w:tcMar>
          </w:tcPr>
          <w:p w:rsidR="001914AB" w:rsidRDefault="001914AB" w:rsidP="006F44E0">
            <w:pPr>
              <w:pStyle w:val="TableHeader"/>
              <w:jc w:val="left"/>
            </w:pPr>
            <w:r>
              <w:t>Challenge number(s) addressed</w:t>
            </w:r>
          </w:p>
        </w:tc>
      </w:tr>
      <w:tr w:rsidR="001914AB" w:rsidTr="006F44E0">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
              <w:spacing w:after="240"/>
              <w:ind w:left="29"/>
              <w:rPr>
                <w:rFonts w:cs="Arial"/>
                <w:color w:val="auto"/>
                <w:shd w:val="clear" w:color="auto" w:fill="FFFFFF"/>
              </w:rPr>
            </w:pPr>
            <w:r w:rsidRPr="001914AB">
              <w:rPr>
                <w:iCs/>
                <w:color w:val="auto"/>
                <w:lang w:val="en-US"/>
              </w:rPr>
              <w:t xml:space="preserve">Purchase of </w:t>
            </w:r>
            <w:proofErr w:type="spellStart"/>
            <w:r w:rsidRPr="001914AB">
              <w:rPr>
                <w:iCs/>
                <w:color w:val="auto"/>
                <w:lang w:val="en-US"/>
              </w:rPr>
              <w:t>standardised</w:t>
            </w:r>
            <w:proofErr w:type="spellEnd"/>
            <w:r w:rsidRPr="001914AB">
              <w:rPr>
                <w:iCs/>
                <w:color w:val="auto"/>
                <w:lang w:val="en-US"/>
              </w:rPr>
              <w:t xml:space="preserve"> diagnostic assessments. </w:t>
            </w:r>
          </w:p>
          <w:p w:rsidR="001914AB" w:rsidRPr="001914AB" w:rsidRDefault="001914AB" w:rsidP="006F44E0">
            <w:pPr>
              <w:pStyle w:val="TableRow"/>
              <w:spacing w:after="240"/>
              <w:ind w:left="29"/>
              <w:rPr>
                <w:rFonts w:cs="Arial"/>
                <w:color w:val="auto"/>
                <w:shd w:val="clear" w:color="auto" w:fill="FFFFFF"/>
              </w:rPr>
            </w:pPr>
            <w:r w:rsidRPr="001914AB">
              <w:rPr>
                <w:rFonts w:cs="Arial"/>
                <w:color w:val="auto"/>
                <w:shd w:val="clear" w:color="auto" w:fill="FFFFFF"/>
              </w:rPr>
              <w:t>Training for staff to ensure assessments are interpreted and administered correctly.</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Centered"/>
              <w:jc w:val="left"/>
              <w:rPr>
                <w:color w:val="auto"/>
                <w:szCs w:val="24"/>
              </w:rPr>
            </w:pPr>
            <w:r w:rsidRPr="001914AB">
              <w:rPr>
                <w:color w:val="auto"/>
                <w:szCs w:val="24"/>
              </w:rPr>
              <w:t>Standardised tests can provide reliable insights into the specific strengths and weaknesses of each pupil to help ensure they receive the correct additional support through interventions or teacher instruction:</w:t>
            </w:r>
          </w:p>
          <w:p w:rsidR="001914AB" w:rsidRPr="001914AB" w:rsidRDefault="00C66D2A" w:rsidP="006F44E0">
            <w:pPr>
              <w:pStyle w:val="TableRowCentered"/>
              <w:spacing w:after="120"/>
              <w:jc w:val="left"/>
              <w:rPr>
                <w:color w:val="auto"/>
                <w:szCs w:val="24"/>
              </w:rPr>
            </w:pPr>
            <w:hyperlink r:id="rId7" w:history="1">
              <w:r w:rsidR="001914AB" w:rsidRPr="001914AB">
                <w:rPr>
                  <w:color w:val="0070C0"/>
                  <w:szCs w:val="24"/>
                  <w:u w:val="single"/>
                </w:rPr>
                <w:t>Standardised tests | Assessing and Monitoring Pupil Progress | Education Endowment Foundation | EEF</w:t>
              </w:r>
            </w:hyperlink>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Centered"/>
              <w:jc w:val="left"/>
              <w:rPr>
                <w:color w:val="auto"/>
                <w:szCs w:val="24"/>
              </w:rPr>
            </w:pPr>
            <w:r w:rsidRPr="001914AB">
              <w:rPr>
                <w:color w:val="auto"/>
                <w:szCs w:val="24"/>
              </w:rPr>
              <w:t xml:space="preserve">1, 2, 3, 4 </w:t>
            </w:r>
          </w:p>
        </w:tc>
      </w:tr>
      <w:tr w:rsidR="001914AB" w:rsidTr="006F44E0">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autoSpaceDN/>
              <w:spacing w:before="60"/>
              <w:ind w:left="29" w:right="57"/>
              <w:rPr>
                <w:iCs/>
                <w:lang w:val="en-US"/>
              </w:rPr>
            </w:pPr>
            <w:r w:rsidRPr="001914AB">
              <w:rPr>
                <w:iCs/>
                <w:lang w:val="en-US"/>
              </w:rPr>
              <w:t xml:space="preserve">Embedding dialogic activities across the school curriculum. These can support pupils to articulate key ideas, consolidate understanding and extend vocabulary. </w:t>
            </w:r>
          </w:p>
          <w:p w:rsidR="001914AB" w:rsidRPr="001914AB" w:rsidRDefault="001914AB" w:rsidP="006F44E0">
            <w:pPr>
              <w:autoSpaceDN/>
              <w:spacing w:before="60" w:after="120"/>
              <w:ind w:left="57" w:right="57"/>
            </w:pPr>
            <w:r w:rsidRPr="001914AB">
              <w:t xml:space="preserve">We will purchase resources and fund ongoing teacher training and release time.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autoSpaceDN/>
              <w:spacing w:before="60" w:after="60"/>
              <w:ind w:left="57" w:right="57"/>
              <w:rPr>
                <w:rFonts w:cs="Arial"/>
              </w:rPr>
            </w:pPr>
            <w:r w:rsidRPr="001914AB">
              <w:rPr>
                <w:rFonts w:cs="Arial"/>
              </w:rPr>
              <w:t>There is a strong evidence base that suggests oral language interventions, including dialogic activities such as high-quality classroom discussion, are inexpensive to implement with high impacts on reading:</w:t>
            </w:r>
          </w:p>
          <w:p w:rsidR="001914AB" w:rsidRPr="001914AB" w:rsidRDefault="00C66D2A" w:rsidP="006F44E0">
            <w:pPr>
              <w:autoSpaceDN/>
              <w:spacing w:before="60" w:after="60"/>
              <w:ind w:left="57" w:right="57"/>
            </w:pPr>
            <w:hyperlink r:id="rId8" w:history="1">
              <w:r w:rsidR="001914AB" w:rsidRPr="001914AB">
                <w:rPr>
                  <w:rFonts w:cs="Arial"/>
                  <w:color w:val="0070C0"/>
                  <w:u w:val="single"/>
                </w:rPr>
                <w:t>Oral language interventions | Toolkit Strand | Education Endowment Foundation | EEF</w:t>
              </w:r>
            </w:hyperlink>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Centered"/>
              <w:jc w:val="left"/>
              <w:rPr>
                <w:color w:val="auto"/>
                <w:sz w:val="22"/>
                <w:szCs w:val="22"/>
              </w:rPr>
            </w:pPr>
            <w:r w:rsidRPr="001914AB">
              <w:rPr>
                <w:color w:val="auto"/>
                <w:sz w:val="22"/>
                <w:szCs w:val="22"/>
              </w:rPr>
              <w:t>1</w:t>
            </w:r>
          </w:p>
        </w:tc>
      </w:tr>
      <w:tr w:rsidR="001914AB" w:rsidTr="006F44E0">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autoSpaceDN/>
              <w:spacing w:before="60" w:after="120"/>
              <w:ind w:left="29" w:right="57"/>
              <w:rPr>
                <w:rFonts w:cs="Arial"/>
                <w:iCs/>
              </w:rPr>
            </w:pPr>
            <w:r w:rsidRPr="001914AB">
              <w:rPr>
                <w:rFonts w:cs="Arial"/>
                <w:iCs/>
              </w:rPr>
              <w:t xml:space="preserve">Purchase of a </w:t>
            </w:r>
            <w:hyperlink r:id="rId9" w:history="1">
              <w:proofErr w:type="spellStart"/>
              <w:r w:rsidRPr="001914AB">
                <w:rPr>
                  <w:rStyle w:val="Hyperlink"/>
                  <w:rFonts w:cs="Arial"/>
                  <w:iCs/>
                  <w:color w:val="0070C0"/>
                </w:rPr>
                <w:t>D</w:t>
              </w:r>
              <w:r w:rsidRPr="001914AB">
                <w:rPr>
                  <w:rStyle w:val="Hyperlink"/>
                  <w:color w:val="0070C0"/>
                </w:rPr>
                <w:t>fE</w:t>
              </w:r>
              <w:proofErr w:type="spellEnd"/>
              <w:r w:rsidRPr="001914AB">
                <w:rPr>
                  <w:rStyle w:val="Hyperlink"/>
                  <w:color w:val="0070C0"/>
                </w:rPr>
                <w:t xml:space="preserve"> </w:t>
              </w:r>
              <w:r w:rsidRPr="001914AB">
                <w:rPr>
                  <w:rStyle w:val="Hyperlink"/>
                  <w:rFonts w:cs="Arial"/>
                  <w:iCs/>
                  <w:color w:val="0070C0"/>
                </w:rPr>
                <w:t>validated Systematic Synthetic Phonics programme</w:t>
              </w:r>
            </w:hyperlink>
            <w:r w:rsidRPr="001914AB">
              <w:rPr>
                <w:rFonts w:cs="Arial"/>
                <w:iCs/>
              </w:rPr>
              <w:t xml:space="preserve"> to secure stronger phonics teaching for all pupils.</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Centered"/>
              <w:jc w:val="left"/>
              <w:rPr>
                <w:rFonts w:cs="Arial"/>
                <w:color w:val="auto"/>
                <w:szCs w:val="24"/>
              </w:rPr>
            </w:pPr>
            <w:r w:rsidRPr="001914AB">
              <w:rPr>
                <w:rFonts w:cs="Arial"/>
                <w:color w:val="auto"/>
                <w:szCs w:val="24"/>
              </w:rPr>
              <w:t xml:space="preserve">Phonics approaches have a strong evidence base that indicates a positive impact on the accuracy of word reading (though not necessarily comprehension), particularly for disadvantaged pupils: </w:t>
            </w:r>
          </w:p>
          <w:p w:rsidR="001914AB" w:rsidRPr="001914AB" w:rsidRDefault="00C66D2A" w:rsidP="006F44E0">
            <w:pPr>
              <w:pStyle w:val="TableRowCentered"/>
              <w:spacing w:after="120"/>
              <w:jc w:val="left"/>
              <w:rPr>
                <w:rFonts w:cs="Arial"/>
                <w:color w:val="auto"/>
                <w:szCs w:val="24"/>
              </w:rPr>
            </w:pPr>
            <w:hyperlink r:id="rId10" w:history="1">
              <w:r w:rsidR="001914AB" w:rsidRPr="001914AB">
                <w:rPr>
                  <w:color w:val="0070C0"/>
                  <w:szCs w:val="24"/>
                  <w:u w:val="single"/>
                </w:rPr>
                <w:t>Phonics | Toolkit Strand | Education Endowment Foundation | EEF</w:t>
              </w:r>
            </w:hyperlink>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1914AB" w:rsidRDefault="001914AB" w:rsidP="006F44E0">
            <w:pPr>
              <w:pStyle w:val="TableRowCentered"/>
              <w:jc w:val="left"/>
              <w:rPr>
                <w:color w:val="auto"/>
                <w:szCs w:val="24"/>
              </w:rPr>
            </w:pPr>
            <w:r w:rsidRPr="001914AB">
              <w:rPr>
                <w:color w:val="auto"/>
                <w:szCs w:val="24"/>
              </w:rPr>
              <w:t>2</w:t>
            </w:r>
          </w:p>
        </w:tc>
      </w:tr>
      <w:tr w:rsidR="001914AB" w:rsidTr="006F44E0">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E147C" w:rsidRDefault="001914AB" w:rsidP="006F44E0">
            <w:pPr>
              <w:spacing w:before="60" w:after="120"/>
              <w:ind w:left="28" w:right="57"/>
              <w:rPr>
                <w:rFonts w:cs="Arial"/>
              </w:rPr>
            </w:pPr>
            <w:r w:rsidRPr="00EE147C">
              <w:t xml:space="preserve">Enhancement of our maths teaching and curriculum planning in line with </w:t>
            </w:r>
            <w:proofErr w:type="spellStart"/>
            <w:r w:rsidRPr="00EE147C">
              <w:t>DfE</w:t>
            </w:r>
            <w:proofErr w:type="spellEnd"/>
            <w:r w:rsidRPr="00EE147C">
              <w:t xml:space="preserve"> and EEF guidance.</w:t>
            </w:r>
          </w:p>
          <w:p w:rsidR="001914AB" w:rsidRPr="00EE147C" w:rsidRDefault="001914AB" w:rsidP="006F44E0">
            <w:pPr>
              <w:autoSpaceDN/>
              <w:spacing w:before="60" w:after="120"/>
              <w:ind w:left="28" w:right="57"/>
              <w:rPr>
                <w:rFonts w:cs="Arial"/>
                <w:iCs/>
              </w:rPr>
            </w:pPr>
            <w:r w:rsidRPr="00EE147C">
              <w:lastRenderedPageBreak/>
              <w:t>We will fund teacher release time to embed key elements of guidance in school and to access Maths Hub resources and CPD (including Teaching for Mastery training).</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E147C" w:rsidRDefault="001914AB" w:rsidP="006F44E0">
            <w:pPr>
              <w:autoSpaceDN/>
              <w:spacing w:before="60" w:after="60"/>
              <w:ind w:left="57" w:right="57"/>
              <w:rPr>
                <w:rFonts w:cs="Arial"/>
                <w:iCs/>
              </w:rPr>
            </w:pPr>
            <w:r w:rsidRPr="00EE147C">
              <w:rPr>
                <w:rFonts w:cs="Arial"/>
                <w:iCs/>
              </w:rPr>
              <w:lastRenderedPageBreak/>
              <w:t xml:space="preserve">The </w:t>
            </w:r>
            <w:proofErr w:type="spellStart"/>
            <w:r w:rsidRPr="00EE147C">
              <w:rPr>
                <w:rFonts w:cs="Arial"/>
                <w:iCs/>
              </w:rPr>
              <w:t>DfE</w:t>
            </w:r>
            <w:proofErr w:type="spellEnd"/>
            <w:r w:rsidRPr="00EE147C">
              <w:rPr>
                <w:rFonts w:cs="Arial"/>
                <w:iCs/>
              </w:rPr>
              <w:t xml:space="preserve"> non-statutory guidance has been produced in conjunction with the National Centre for Excellence in the Teaching of </w:t>
            </w:r>
            <w:r w:rsidRPr="00EE147C">
              <w:rPr>
                <w:rFonts w:cs="Arial"/>
                <w:iCs/>
              </w:rPr>
              <w:lastRenderedPageBreak/>
              <w:t xml:space="preserve">Mathematics, drawing on evidence-based approaches: </w:t>
            </w:r>
          </w:p>
          <w:p w:rsidR="001914AB" w:rsidRPr="00EE147C" w:rsidRDefault="00C66D2A" w:rsidP="006F44E0">
            <w:pPr>
              <w:autoSpaceDN/>
              <w:spacing w:before="60" w:after="120"/>
              <w:ind w:left="57" w:right="57"/>
              <w:rPr>
                <w:rFonts w:cs="Arial"/>
                <w:iCs/>
                <w:color w:val="0070C0"/>
              </w:rPr>
            </w:pPr>
            <w:hyperlink r:id="rId11" w:history="1">
              <w:r w:rsidR="001914AB" w:rsidRPr="00EE147C">
                <w:rPr>
                  <w:color w:val="0070C0"/>
                  <w:u w:val="single"/>
                </w:rPr>
                <w:t>Maths_guidance_KS_1_and_2.pdf (publishing.service.gov.uk)</w:t>
              </w:r>
            </w:hyperlink>
          </w:p>
          <w:p w:rsidR="001914AB" w:rsidRPr="00EE147C" w:rsidRDefault="001914AB" w:rsidP="006F44E0">
            <w:pPr>
              <w:autoSpaceDN/>
              <w:spacing w:before="120" w:after="60"/>
              <w:ind w:left="57" w:right="57"/>
              <w:rPr>
                <w:rFonts w:cs="Arial"/>
              </w:rPr>
            </w:pPr>
            <w:r w:rsidRPr="00EE147C">
              <w:rPr>
                <w:rFonts w:cs="Arial"/>
              </w:rPr>
              <w:t xml:space="preserve">The EEF guidance is based on a range of the best available evidence: </w:t>
            </w:r>
          </w:p>
          <w:p w:rsidR="001914AB" w:rsidRPr="00EE147C" w:rsidRDefault="00C66D2A" w:rsidP="006F44E0">
            <w:pPr>
              <w:autoSpaceDN/>
              <w:spacing w:before="60" w:after="120"/>
              <w:ind w:left="57" w:right="57"/>
              <w:rPr>
                <w:rFonts w:cs="Arial"/>
                <w:u w:val="single"/>
              </w:rPr>
            </w:pPr>
            <w:hyperlink r:id="rId12" w:history="1">
              <w:r w:rsidR="001914AB" w:rsidRPr="00EE147C">
                <w:rPr>
                  <w:rStyle w:val="Hyperlink"/>
                  <w:rFonts w:cs="Arial"/>
                  <w:color w:val="0070C0"/>
                </w:rPr>
                <w:t>Improving Mathematics in Key Stages 2 and 3</w:t>
              </w:r>
            </w:hyperlink>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E147C" w:rsidRDefault="001914AB" w:rsidP="006F44E0">
            <w:pPr>
              <w:pStyle w:val="TableRowCentered"/>
              <w:jc w:val="left"/>
              <w:rPr>
                <w:color w:val="auto"/>
                <w:szCs w:val="24"/>
              </w:rPr>
            </w:pPr>
            <w:r w:rsidRPr="00EE147C">
              <w:rPr>
                <w:color w:val="auto"/>
                <w:szCs w:val="24"/>
              </w:rPr>
              <w:lastRenderedPageBreak/>
              <w:t>3</w:t>
            </w:r>
          </w:p>
        </w:tc>
      </w:tr>
      <w:tr w:rsidR="001914AB" w:rsidTr="006F44E0">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E147C" w:rsidRDefault="001914AB" w:rsidP="006F44E0">
            <w:pPr>
              <w:autoSpaceDN/>
              <w:spacing w:before="60"/>
              <w:ind w:left="29"/>
              <w:rPr>
                <w:rFonts w:cs="Arial"/>
                <w:iCs/>
                <w:lang w:val="en-US"/>
              </w:rPr>
            </w:pPr>
            <w:r w:rsidRPr="00EE147C">
              <w:rPr>
                <w:rFonts w:cs="Arial"/>
                <w:iCs/>
                <w:lang w:val="en-US"/>
              </w:rPr>
              <w:lastRenderedPageBreak/>
              <w:t>Improve the quality of social and emotional (SEL) learning.</w:t>
            </w:r>
          </w:p>
          <w:p w:rsidR="001914AB" w:rsidRPr="00EE147C" w:rsidRDefault="001914AB" w:rsidP="006F44E0">
            <w:pPr>
              <w:autoSpaceDN/>
              <w:rPr>
                <w:rFonts w:cs="Arial"/>
                <w:iCs/>
                <w:lang w:val="en-US"/>
              </w:rPr>
            </w:pPr>
          </w:p>
          <w:p w:rsidR="001914AB" w:rsidRPr="00EE147C" w:rsidRDefault="001914AB" w:rsidP="006F44E0">
            <w:pPr>
              <w:autoSpaceDN/>
              <w:rPr>
                <w:rFonts w:cs="Arial"/>
                <w:iCs/>
                <w:lang w:val="en-US"/>
              </w:rPr>
            </w:pPr>
            <w:r w:rsidRPr="00EE147C">
              <w:rPr>
                <w:rFonts w:cs="Arial"/>
                <w:iCs/>
                <w:lang w:val="en-US"/>
              </w:rPr>
              <w:t>SEL approaches will be embedded into routine educational practices and supported by professional development and training for staff.</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E147C" w:rsidRDefault="001914AB" w:rsidP="006F44E0">
            <w:pPr>
              <w:pStyle w:val="TableRowCentered"/>
              <w:jc w:val="left"/>
              <w:rPr>
                <w:rFonts w:cs="Arial"/>
                <w:color w:val="auto"/>
                <w:szCs w:val="24"/>
              </w:rPr>
            </w:pPr>
            <w:r w:rsidRPr="00EE147C">
              <w:rPr>
                <w:rFonts w:cs="Arial"/>
                <w:color w:val="auto"/>
                <w:szCs w:val="24"/>
              </w:rPr>
              <w:t>There is extensive evidence associating childhood social and emotional skills with improved outcomes at school and in later life (e.g., improved academic performance, attitudes, behaviour and relationships with peers):</w:t>
            </w:r>
          </w:p>
          <w:p w:rsidR="001914AB" w:rsidRPr="00EE147C" w:rsidRDefault="00C66D2A" w:rsidP="006F44E0">
            <w:pPr>
              <w:pStyle w:val="TableRowCentered"/>
              <w:spacing w:after="120"/>
              <w:jc w:val="left"/>
              <w:rPr>
                <w:color w:val="auto"/>
                <w:szCs w:val="24"/>
              </w:rPr>
            </w:pPr>
            <w:hyperlink r:id="rId13" w:history="1">
              <w:r w:rsidR="001914AB" w:rsidRPr="00EE147C">
                <w:rPr>
                  <w:color w:val="0070C0"/>
                  <w:szCs w:val="24"/>
                  <w:u w:val="single"/>
                </w:rPr>
                <w:t>EEF_Social_and_Emotional_Learning.pdf(educationendowmentfoundation.org.uk)</w:t>
              </w:r>
            </w:hyperlink>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rsidR="001914AB" w:rsidRPr="00EE147C" w:rsidRDefault="001914AB" w:rsidP="006F44E0">
            <w:pPr>
              <w:pStyle w:val="TableRowCentered"/>
              <w:jc w:val="left"/>
              <w:rPr>
                <w:color w:val="auto"/>
                <w:szCs w:val="24"/>
              </w:rPr>
            </w:pPr>
            <w:r w:rsidRPr="00EE147C">
              <w:rPr>
                <w:color w:val="auto"/>
                <w:szCs w:val="24"/>
              </w:rPr>
              <w:t>5</w:t>
            </w:r>
          </w:p>
        </w:tc>
      </w:tr>
    </w:tbl>
    <w:p w:rsidR="001914AB" w:rsidRDefault="001914AB" w:rsidP="001914AB">
      <w:pPr>
        <w:keepNext/>
        <w:spacing w:after="60"/>
        <w:outlineLvl w:val="1"/>
      </w:pPr>
    </w:p>
    <w:p w:rsidR="001914AB" w:rsidRDefault="001914AB" w:rsidP="001914AB">
      <w:pPr>
        <w:spacing w:before="240"/>
        <w:rPr>
          <w:b/>
          <w:bCs/>
          <w:color w:val="104F75"/>
          <w:sz w:val="28"/>
          <w:szCs w:val="28"/>
        </w:rPr>
      </w:pPr>
      <w:r>
        <w:rPr>
          <w:b/>
          <w:bCs/>
          <w:color w:val="104F75"/>
          <w:sz w:val="28"/>
          <w:szCs w:val="28"/>
        </w:rPr>
        <w:t xml:space="preserve">Targeted academic support (for example, tutoring, one-to-one support structured interventions) </w:t>
      </w:r>
    </w:p>
    <w:p w:rsidR="001914AB" w:rsidRDefault="001914AB" w:rsidP="001914AB"/>
    <w:tbl>
      <w:tblPr>
        <w:tblW w:w="5000" w:type="pct"/>
        <w:tblLayout w:type="fixed"/>
        <w:tblCellMar>
          <w:left w:w="10" w:type="dxa"/>
          <w:right w:w="10" w:type="dxa"/>
        </w:tblCellMar>
        <w:tblLook w:val="04A0" w:firstRow="1" w:lastRow="0" w:firstColumn="1" w:lastColumn="0" w:noHBand="0" w:noVBand="1"/>
      </w:tblPr>
      <w:tblGrid>
        <w:gridCol w:w="3276"/>
        <w:gridCol w:w="5480"/>
        <w:gridCol w:w="1700"/>
      </w:tblGrid>
      <w:tr w:rsidR="001914AB" w:rsidTr="00EE147C">
        <w:tc>
          <w:tcPr>
            <w:tcW w:w="327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Activity</w:t>
            </w:r>
          </w:p>
        </w:tc>
        <w:tc>
          <w:tcPr>
            <w:tcW w:w="548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Evidence that supports this approach</w:t>
            </w:r>
          </w:p>
        </w:tc>
        <w:tc>
          <w:tcPr>
            <w:tcW w:w="170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Challenge number(s) addressed</w:t>
            </w:r>
          </w:p>
        </w:tc>
      </w:tr>
      <w:tr w:rsidR="001914AB" w:rsidTr="00EE147C">
        <w:tc>
          <w:tcPr>
            <w:tcW w:w="3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
              <w:spacing w:after="120"/>
              <w:rPr>
                <w:rFonts w:cs="Arial"/>
                <w:iCs/>
                <w:color w:val="auto"/>
                <w:lang w:val="en-US"/>
              </w:rPr>
            </w:pPr>
            <w:r w:rsidRPr="00EE147C">
              <w:rPr>
                <w:rFonts w:cs="Arial"/>
                <w:iCs/>
                <w:color w:val="auto"/>
                <w:lang w:val="en-US"/>
              </w:rPr>
              <w:t xml:space="preserve">Purchase of a </w:t>
            </w:r>
            <w:proofErr w:type="spellStart"/>
            <w:r w:rsidRPr="00EE147C">
              <w:rPr>
                <w:rFonts w:cs="Arial"/>
                <w:iCs/>
                <w:color w:val="auto"/>
                <w:lang w:val="en-US"/>
              </w:rPr>
              <w:t>programme</w:t>
            </w:r>
            <w:proofErr w:type="spellEnd"/>
            <w:r w:rsidRPr="00EE147C">
              <w:rPr>
                <w:rFonts w:cs="Arial"/>
                <w:iCs/>
                <w:color w:val="auto"/>
                <w:lang w:val="en-US"/>
              </w:rPr>
              <w:t xml:space="preserve"> to improve listening, narrative and vocabulary skills for disadvantaged pupils who have relatively low spoken language skills.</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jc w:val="left"/>
              <w:rPr>
                <w:rFonts w:cs="Arial"/>
                <w:color w:val="auto"/>
                <w:szCs w:val="24"/>
              </w:rPr>
            </w:pPr>
            <w:r w:rsidRPr="00EE147C">
              <w:rPr>
                <w:rFonts w:cs="Arial"/>
                <w:color w:val="auto"/>
                <w:szCs w:val="24"/>
              </w:rPr>
              <w:t>Oral language interventions can have a positive impact on pupils’ language skills. Approaches that focus on speaking, listening and a combination of the two show positive impacts on attainment:</w:t>
            </w:r>
          </w:p>
          <w:p w:rsidR="001914AB" w:rsidRPr="00EE147C" w:rsidRDefault="00C66D2A" w:rsidP="006F44E0">
            <w:pPr>
              <w:pStyle w:val="TableRowCentered"/>
              <w:spacing w:after="120"/>
              <w:jc w:val="left"/>
              <w:rPr>
                <w:color w:val="0070C0"/>
                <w:szCs w:val="24"/>
              </w:rPr>
            </w:pPr>
            <w:hyperlink r:id="rId14" w:history="1">
              <w:r w:rsidR="001914AB" w:rsidRPr="00EE147C">
                <w:rPr>
                  <w:color w:val="0070C0"/>
                  <w:szCs w:val="24"/>
                  <w:u w:val="single"/>
                </w:rPr>
                <w:t>Oral language interventions | EEF (educationendowmentfoundation.org.uk)</w:t>
              </w:r>
            </w:hyperlink>
          </w:p>
          <w:p w:rsidR="001914AB" w:rsidRPr="00EE147C" w:rsidRDefault="001914AB" w:rsidP="006F44E0">
            <w:pPr>
              <w:pStyle w:val="TableRowCentered"/>
              <w:spacing w:after="120"/>
              <w:jc w:val="left"/>
              <w:rPr>
                <w:color w:val="auto"/>
                <w:szCs w:val="24"/>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jc w:val="left"/>
              <w:rPr>
                <w:color w:val="auto"/>
                <w:szCs w:val="22"/>
              </w:rPr>
            </w:pPr>
            <w:r w:rsidRPr="00EE147C">
              <w:rPr>
                <w:color w:val="auto"/>
                <w:szCs w:val="22"/>
              </w:rPr>
              <w:t>1, 4</w:t>
            </w:r>
          </w:p>
        </w:tc>
      </w:tr>
      <w:tr w:rsidR="001914AB" w:rsidTr="00EE147C">
        <w:tc>
          <w:tcPr>
            <w:tcW w:w="3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
              <w:rPr>
                <w:rFonts w:cs="Arial"/>
                <w:iCs/>
                <w:color w:val="auto"/>
                <w:lang w:val="en-US"/>
              </w:rPr>
            </w:pPr>
            <w:r w:rsidRPr="00EE147C">
              <w:rPr>
                <w:rFonts w:cs="Arial"/>
                <w:iCs/>
                <w:color w:val="auto"/>
                <w:lang w:val="en-US"/>
              </w:rPr>
              <w:t xml:space="preserve">Additional phonics sessions targeted at disadvantaged pupils who require further phonics support. This will be </w:t>
            </w:r>
            <w:r w:rsidRPr="00EE147C">
              <w:rPr>
                <w:rFonts w:cs="Arial"/>
                <w:iCs/>
                <w:color w:val="auto"/>
                <w:lang w:val="en-US"/>
              </w:rPr>
              <w:lastRenderedPageBreak/>
              <w:t xml:space="preserve">delivered in collaboration with our local English hub.  </w:t>
            </w:r>
          </w:p>
        </w:tc>
        <w:tc>
          <w:tcPr>
            <w:tcW w:w="5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jc w:val="left"/>
              <w:rPr>
                <w:rFonts w:cs="Arial"/>
                <w:color w:val="auto"/>
                <w:szCs w:val="24"/>
              </w:rPr>
            </w:pPr>
            <w:r w:rsidRPr="00EE147C">
              <w:rPr>
                <w:rFonts w:cs="Arial"/>
                <w:color w:val="auto"/>
                <w:szCs w:val="24"/>
              </w:rPr>
              <w:lastRenderedPageBreak/>
              <w:t xml:space="preserve">Phonics approaches have a strong evidence base indicating a positive impact on pupils, particularly from disadvantaged backgrounds. Targeted phonics interventions have been </w:t>
            </w:r>
            <w:r w:rsidRPr="00EE147C">
              <w:rPr>
                <w:rFonts w:cs="Arial"/>
                <w:color w:val="auto"/>
                <w:szCs w:val="24"/>
              </w:rPr>
              <w:lastRenderedPageBreak/>
              <w:t>shown to be more effective when delivered as regular sessions over a period up to 12 weeks:</w:t>
            </w:r>
          </w:p>
          <w:p w:rsidR="001914AB" w:rsidRPr="00EE147C" w:rsidRDefault="00C66D2A" w:rsidP="006F44E0">
            <w:pPr>
              <w:pStyle w:val="TableRowCentered"/>
              <w:spacing w:after="120"/>
              <w:jc w:val="left"/>
              <w:rPr>
                <w:color w:val="auto"/>
              </w:rPr>
            </w:pPr>
            <w:hyperlink r:id="rId15" w:history="1">
              <w:r w:rsidR="001914AB" w:rsidRPr="00EE147C">
                <w:rPr>
                  <w:color w:val="0070C0"/>
                  <w:szCs w:val="24"/>
                  <w:u w:val="single"/>
                </w:rPr>
                <w:t>Phonics | Toolkit Strand | Education Endowment Foundation | EEF</w:t>
              </w:r>
            </w:hyperlink>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jc w:val="left"/>
              <w:rPr>
                <w:color w:val="auto"/>
                <w:szCs w:val="22"/>
              </w:rPr>
            </w:pPr>
            <w:r w:rsidRPr="00EE147C">
              <w:rPr>
                <w:color w:val="auto"/>
                <w:szCs w:val="22"/>
              </w:rPr>
              <w:lastRenderedPageBreak/>
              <w:t>2</w:t>
            </w:r>
          </w:p>
        </w:tc>
      </w:tr>
    </w:tbl>
    <w:p w:rsidR="001914AB" w:rsidRDefault="001914AB" w:rsidP="001914AB">
      <w:pPr>
        <w:spacing w:before="480"/>
        <w:rPr>
          <w:b/>
          <w:color w:val="104F75"/>
          <w:sz w:val="28"/>
          <w:szCs w:val="28"/>
        </w:rPr>
      </w:pPr>
      <w:r>
        <w:rPr>
          <w:b/>
          <w:color w:val="104F75"/>
          <w:sz w:val="28"/>
          <w:szCs w:val="28"/>
        </w:rPr>
        <w:lastRenderedPageBreak/>
        <w:t>Wider strategies (for example, related to attendance, behaviour, wellbeing)</w:t>
      </w:r>
    </w:p>
    <w:p w:rsidR="001914AB" w:rsidRDefault="001914AB" w:rsidP="001914AB">
      <w:pPr>
        <w:spacing w:before="240"/>
      </w:pPr>
    </w:p>
    <w:tbl>
      <w:tblPr>
        <w:tblW w:w="5000" w:type="pct"/>
        <w:tblLayout w:type="fixed"/>
        <w:tblCellMar>
          <w:left w:w="10" w:type="dxa"/>
          <w:right w:w="10" w:type="dxa"/>
        </w:tblCellMar>
        <w:tblLook w:val="04A0" w:firstRow="1" w:lastRow="0" w:firstColumn="1" w:lastColumn="0" w:noHBand="0" w:noVBand="1"/>
      </w:tblPr>
      <w:tblGrid>
        <w:gridCol w:w="4682"/>
        <w:gridCol w:w="4086"/>
        <w:gridCol w:w="1688"/>
      </w:tblGrid>
      <w:tr w:rsidR="001914AB" w:rsidTr="00EE147C">
        <w:tc>
          <w:tcPr>
            <w:tcW w:w="4682"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Activity</w:t>
            </w:r>
          </w:p>
        </w:tc>
        <w:tc>
          <w:tcPr>
            <w:tcW w:w="408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Evidence that supports this approach</w:t>
            </w:r>
          </w:p>
        </w:tc>
        <w:tc>
          <w:tcPr>
            <w:tcW w:w="1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Challenge number(s) addressed</w:t>
            </w:r>
          </w:p>
        </w:tc>
      </w:tr>
      <w:tr w:rsidR="001914AB" w:rsidTr="00EE147C">
        <w:tc>
          <w:tcPr>
            <w:tcW w:w="4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
              <w:spacing w:after="120"/>
              <w:ind w:left="29"/>
              <w:rPr>
                <w:iCs/>
                <w:color w:val="auto"/>
                <w:szCs w:val="28"/>
                <w:lang w:val="en-US"/>
              </w:rPr>
            </w:pPr>
            <w:r w:rsidRPr="00EE147C">
              <w:rPr>
                <w:iCs/>
                <w:color w:val="auto"/>
                <w:szCs w:val="28"/>
                <w:lang w:val="en-US"/>
              </w:rPr>
              <w:t>Whole staff training on behaviour management and anti-bullying approaches with the aim of developing our school ethos and improving behaviour across school.</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ind w:left="32"/>
              <w:jc w:val="left"/>
              <w:rPr>
                <w:color w:val="auto"/>
              </w:rPr>
            </w:pPr>
            <w:r w:rsidRPr="00EE147C">
              <w:rPr>
                <w:color w:val="auto"/>
              </w:rPr>
              <w:t>Both targeted interventions and universal approaches can have positive overall effects:</w:t>
            </w:r>
          </w:p>
          <w:p w:rsidR="001914AB" w:rsidRPr="00EE147C" w:rsidRDefault="00C66D2A" w:rsidP="006F44E0">
            <w:pPr>
              <w:pStyle w:val="TableRowCentered"/>
              <w:spacing w:after="120"/>
              <w:jc w:val="left"/>
              <w:rPr>
                <w:color w:val="auto"/>
              </w:rPr>
            </w:pPr>
            <w:hyperlink r:id="rId16" w:history="1">
              <w:r w:rsidR="001914AB" w:rsidRPr="00EE147C">
                <w:rPr>
                  <w:color w:val="0070C0"/>
                  <w:szCs w:val="24"/>
                  <w:u w:val="single"/>
                </w:rPr>
                <w:t>Behaviour interventions | EEF (educationendowmentfoundation.org.uk)</w:t>
              </w:r>
            </w:hyperlink>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jc w:val="left"/>
              <w:rPr>
                <w:color w:val="auto"/>
                <w:sz w:val="22"/>
              </w:rPr>
            </w:pPr>
            <w:r w:rsidRPr="00EE147C">
              <w:rPr>
                <w:color w:val="auto"/>
                <w:sz w:val="22"/>
              </w:rPr>
              <w:t>5</w:t>
            </w:r>
          </w:p>
        </w:tc>
      </w:tr>
      <w:tr w:rsidR="001914AB" w:rsidRPr="00380251" w:rsidTr="00EE147C">
        <w:tc>
          <w:tcPr>
            <w:tcW w:w="46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
              <w:spacing w:after="120"/>
              <w:ind w:left="29"/>
              <w:rPr>
                <w:iCs/>
                <w:color w:val="auto"/>
                <w:szCs w:val="28"/>
                <w:lang w:val="en-US"/>
              </w:rPr>
            </w:pPr>
            <w:r w:rsidRPr="00EE147C">
              <w:rPr>
                <w:iCs/>
                <w:color w:val="auto"/>
                <w:szCs w:val="28"/>
                <w:lang w:val="en-US"/>
              </w:rPr>
              <w:t xml:space="preserve">Embedding principles of good practice set out in the </w:t>
            </w:r>
            <w:proofErr w:type="spellStart"/>
            <w:r w:rsidRPr="00EE147C">
              <w:rPr>
                <w:iCs/>
                <w:color w:val="auto"/>
                <w:szCs w:val="28"/>
                <w:lang w:val="en-US"/>
              </w:rPr>
              <w:t>DfE’s</w:t>
            </w:r>
            <w:proofErr w:type="spellEnd"/>
            <w:r w:rsidRPr="00EE147C">
              <w:rPr>
                <w:iCs/>
                <w:color w:val="auto"/>
                <w:szCs w:val="28"/>
                <w:lang w:val="en-US"/>
              </w:rPr>
              <w:t xml:space="preserve"> </w:t>
            </w:r>
            <w:hyperlink r:id="rId17" w:history="1">
              <w:r w:rsidRPr="00EE147C">
                <w:rPr>
                  <w:rStyle w:val="Hyperlink"/>
                  <w:iCs/>
                  <w:color w:val="0070C0"/>
                  <w:szCs w:val="28"/>
                  <w:lang w:val="en-US"/>
                </w:rPr>
                <w:t>Improving School Attendance</w:t>
              </w:r>
            </w:hyperlink>
            <w:r w:rsidRPr="00EE147C">
              <w:rPr>
                <w:iCs/>
                <w:color w:val="0070C0"/>
                <w:szCs w:val="28"/>
                <w:lang w:val="en-US"/>
              </w:rPr>
              <w:t xml:space="preserve"> </w:t>
            </w:r>
            <w:r w:rsidRPr="00EE147C">
              <w:rPr>
                <w:iCs/>
                <w:color w:val="auto"/>
                <w:szCs w:val="28"/>
                <w:lang w:val="en-US"/>
              </w:rPr>
              <w:t>advice.</w:t>
            </w:r>
          </w:p>
          <w:p w:rsidR="001914AB" w:rsidRPr="00EE147C" w:rsidRDefault="001914AB" w:rsidP="006F44E0">
            <w:pPr>
              <w:pStyle w:val="TableRow"/>
              <w:spacing w:after="120"/>
              <w:ind w:left="0"/>
              <w:rPr>
                <w:iCs/>
                <w:color w:val="auto"/>
                <w:szCs w:val="28"/>
                <w:lang w:val="en-US"/>
              </w:rPr>
            </w:pPr>
            <w:r w:rsidRPr="00EE147C">
              <w:rPr>
                <w:iCs/>
                <w:color w:val="auto"/>
                <w:szCs w:val="28"/>
                <w:lang w:val="en-US"/>
              </w:rPr>
              <w:t xml:space="preserve">This will involve training and release time for staff to develop and implement new procedures and appointing attendance/support officers to improve attendance. </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jc w:val="left"/>
              <w:rPr>
                <w:color w:val="auto"/>
              </w:rPr>
            </w:pPr>
            <w:r w:rsidRPr="00EE147C">
              <w:rPr>
                <w:color w:val="auto"/>
              </w:rPr>
              <w:t xml:space="preserve">The </w:t>
            </w:r>
            <w:proofErr w:type="spellStart"/>
            <w:r w:rsidRPr="00EE147C">
              <w:rPr>
                <w:color w:val="auto"/>
              </w:rPr>
              <w:t>DfE</w:t>
            </w:r>
            <w:proofErr w:type="spellEnd"/>
            <w:r w:rsidRPr="00EE147C">
              <w:rPr>
                <w:color w:val="auto"/>
              </w:rPr>
              <w:t xml:space="preserve"> guidance has been informed by engagement with schools that have significantly reduced levels of absence and persistent absence. </w:t>
            </w:r>
          </w:p>
        </w:tc>
        <w:tc>
          <w:tcPr>
            <w:tcW w:w="1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pStyle w:val="TableRowCentered"/>
              <w:jc w:val="left"/>
              <w:rPr>
                <w:color w:val="auto"/>
                <w:sz w:val="22"/>
              </w:rPr>
            </w:pPr>
            <w:r w:rsidRPr="00EE147C">
              <w:rPr>
                <w:color w:val="auto"/>
                <w:sz w:val="22"/>
              </w:rPr>
              <w:t>6</w:t>
            </w:r>
          </w:p>
        </w:tc>
      </w:tr>
    </w:tbl>
    <w:p w:rsidR="001914AB" w:rsidRDefault="001914AB" w:rsidP="001914AB">
      <w:pPr>
        <w:spacing w:after="120"/>
        <w:rPr>
          <w:b/>
          <w:bCs/>
          <w:color w:val="104F75"/>
          <w:sz w:val="28"/>
          <w:szCs w:val="28"/>
        </w:rPr>
      </w:pPr>
    </w:p>
    <w:p w:rsidR="001914AB" w:rsidRDefault="001914AB" w:rsidP="001914AB">
      <w:r>
        <w:rPr>
          <w:b/>
          <w:bCs/>
          <w:color w:val="104F75"/>
          <w:sz w:val="28"/>
          <w:szCs w:val="28"/>
        </w:rPr>
        <w:t xml:space="preserve">Total budgeted cost: </w:t>
      </w:r>
      <w:r w:rsidRPr="00E27862">
        <w:rPr>
          <w:b/>
          <w:bCs/>
          <w:sz w:val="28"/>
          <w:szCs w:val="28"/>
        </w:rPr>
        <w:t>£</w:t>
      </w:r>
      <w:r w:rsidR="00EE147C">
        <w:rPr>
          <w:b/>
          <w:bCs/>
          <w:sz w:val="28"/>
          <w:szCs w:val="28"/>
        </w:rPr>
        <w:t>21,190</w:t>
      </w:r>
    </w:p>
    <w:p w:rsidR="001914AB" w:rsidRDefault="001914AB" w:rsidP="001914AB">
      <w:pPr>
        <w:pStyle w:val="Heading1"/>
      </w:pPr>
      <w:r>
        <w:lastRenderedPageBreak/>
        <w:t>Part B: Review of outcomes in the previous academic year</w:t>
      </w:r>
    </w:p>
    <w:p w:rsidR="001914AB" w:rsidRDefault="001914AB" w:rsidP="001914AB">
      <w:pPr>
        <w:pStyle w:val="Heading2"/>
      </w:pPr>
      <w:r>
        <w:t>Pupil premium strategy outcomes</w:t>
      </w:r>
    </w:p>
    <w:p w:rsidR="001914AB" w:rsidRDefault="001914AB" w:rsidP="001914AB">
      <w:r>
        <w:t xml:space="preserve">This details the impact that our pupil premium activity had on pupils in the 2020 to 2021 academic year. </w:t>
      </w:r>
    </w:p>
    <w:tbl>
      <w:tblPr>
        <w:tblW w:w="9493" w:type="dxa"/>
        <w:tblCellMar>
          <w:left w:w="10" w:type="dxa"/>
          <w:right w:w="10" w:type="dxa"/>
        </w:tblCellMar>
        <w:tblLook w:val="04A0" w:firstRow="1" w:lastRow="0" w:firstColumn="1" w:lastColumn="0" w:noHBand="0" w:noVBand="1"/>
      </w:tblPr>
      <w:tblGrid>
        <w:gridCol w:w="9493"/>
      </w:tblGrid>
      <w:tr w:rsidR="001914AB" w:rsidTr="006F44E0">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1914AB" w:rsidP="006F44E0">
            <w:pPr>
              <w:autoSpaceDN/>
              <w:spacing w:before="120"/>
            </w:pPr>
            <w:r w:rsidRPr="00EE147C">
              <w:t xml:space="preserve">Our internal assessments during 2020/21 suggested that the performance of disadvantaged pupils </w:t>
            </w:r>
            <w:r w:rsidR="00C66D2A">
              <w:t>was lower than in the previous</w:t>
            </w:r>
            <w:r w:rsidRPr="00EE147C">
              <w:t xml:space="preserve"> years in key areas of the curriculum. Despite being on track during the first year (2018/19), the outcomes we aimed to achieve in our previous strategy by the end of 2020/21 were therefore not fully realised.  </w:t>
            </w:r>
          </w:p>
          <w:p w:rsidR="001914AB" w:rsidRPr="00EE147C" w:rsidRDefault="001914AB" w:rsidP="006F44E0">
            <w:pPr>
              <w:autoSpaceDN/>
              <w:spacing w:before="120"/>
            </w:pPr>
            <w:r w:rsidRPr="00EE147C">
              <w:t>Our assessment of the reasons for these outcomes points primarily to Covid-19 impact, which disrupted all our subject areas to varying degrees. As evidenced in schools across the country, school closure was most detrimental to our disadvantaged pupils, and they were not able to benefit from our pupil premium funded improvements to teaching and targeted interventions to the degree we had intended. The impact was mitigated by our resolution to maintain a high quality curriculum, including during periods of partial closure, which was aided by use of online resources such as those provided by Oak National Academy.</w:t>
            </w:r>
          </w:p>
          <w:p w:rsidR="001914AB" w:rsidRPr="00EE147C" w:rsidRDefault="001914AB" w:rsidP="006F44E0">
            <w:pPr>
              <w:autoSpaceDN/>
            </w:pPr>
            <w:r w:rsidRPr="00EE147C">
              <w:t>At times when all pupils were expected to attend school, absence among disadvantaged pupil</w:t>
            </w:r>
            <w:r w:rsidR="00C66D2A">
              <w:t>s was</w:t>
            </w:r>
            <w:r w:rsidRPr="00EE147C">
              <w:t xml:space="preserve"> higher than their peers. These gaps are larger than in previous years, which is why attendance is a focus of our current plan.     </w:t>
            </w:r>
            <w:bookmarkStart w:id="12" w:name="_GoBack"/>
            <w:bookmarkEnd w:id="12"/>
          </w:p>
          <w:p w:rsidR="001914AB" w:rsidRPr="00220984" w:rsidRDefault="001914AB" w:rsidP="006F44E0">
            <w:pPr>
              <w:autoSpaceDN/>
              <w:spacing w:after="120"/>
              <w:rPr>
                <w:color w:val="0070C0"/>
              </w:rPr>
            </w:pPr>
            <w:r w:rsidRPr="00EE147C">
              <w:t>Our assessments and observations indicated that pupil behaviour, wellbeing and mental health were significantly impacted last year, primarily due to COVID-19-related issues. The impact was particularly acute for disadvantaged pupils. We used pupil premium funding to provide wellbeing support for all pupils, and targeted interventions where required. We are building on that approach with the activities detailed in this plan.</w:t>
            </w:r>
          </w:p>
        </w:tc>
      </w:tr>
    </w:tbl>
    <w:p w:rsidR="001914AB" w:rsidRPr="00855932" w:rsidRDefault="001914AB" w:rsidP="001914AB">
      <w:pPr>
        <w:pStyle w:val="Heading2"/>
        <w:spacing w:before="600"/>
      </w:pPr>
      <w:r>
        <w:t>Externally provided programmes</w:t>
      </w:r>
    </w:p>
    <w:tbl>
      <w:tblPr>
        <w:tblW w:w="5000" w:type="pct"/>
        <w:tblCellMar>
          <w:left w:w="10" w:type="dxa"/>
          <w:right w:w="10" w:type="dxa"/>
        </w:tblCellMar>
        <w:tblLook w:val="04A0" w:firstRow="1" w:lastRow="0" w:firstColumn="1" w:lastColumn="0" w:noHBand="0" w:noVBand="1"/>
      </w:tblPr>
      <w:tblGrid>
        <w:gridCol w:w="5307"/>
        <w:gridCol w:w="5149"/>
      </w:tblGrid>
      <w:tr w:rsidR="001914AB" w:rsidTr="006F44E0">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rsidR="001914AB" w:rsidRDefault="001914AB" w:rsidP="006F44E0">
            <w:pPr>
              <w:pStyle w:val="TableHeader"/>
              <w:jc w:val="left"/>
            </w:pPr>
            <w:r>
              <w:t>Provider</w:t>
            </w:r>
          </w:p>
        </w:tc>
      </w:tr>
      <w:tr w:rsidR="001914AB" w:rsidTr="006F44E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EE147C" w:rsidP="006F44E0">
            <w:pPr>
              <w:pStyle w:val="TableRow"/>
              <w:rPr>
                <w:color w:val="auto"/>
              </w:rPr>
            </w:pPr>
            <w:r w:rsidRPr="00EE147C">
              <w:rPr>
                <w:color w:val="auto"/>
              </w:rPr>
              <w:t xml:space="preserve">Little </w:t>
            </w:r>
            <w:proofErr w:type="spellStart"/>
            <w:r w:rsidRPr="00EE147C">
              <w:rPr>
                <w:color w:val="auto"/>
              </w:rPr>
              <w:t>Wandle</w:t>
            </w:r>
            <w:proofErr w:type="spellEnd"/>
            <w:r w:rsidRPr="00EE147C">
              <w:rPr>
                <w:color w:val="auto"/>
              </w:rPr>
              <w:t xml:space="preserve"> Phonics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EE147C" w:rsidP="006F44E0">
            <w:pPr>
              <w:pStyle w:val="TableRowCentered"/>
              <w:jc w:val="left"/>
              <w:rPr>
                <w:color w:val="auto"/>
              </w:rPr>
            </w:pPr>
            <w:r w:rsidRPr="00EE147C">
              <w:rPr>
                <w:color w:val="auto"/>
              </w:rPr>
              <w:t xml:space="preserve">Little </w:t>
            </w:r>
            <w:proofErr w:type="spellStart"/>
            <w:r w:rsidRPr="00EE147C">
              <w:rPr>
                <w:color w:val="auto"/>
              </w:rPr>
              <w:t>Wandle</w:t>
            </w:r>
            <w:proofErr w:type="spellEnd"/>
          </w:p>
        </w:tc>
      </w:tr>
      <w:tr w:rsidR="001914AB" w:rsidTr="006F44E0">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EE147C" w:rsidP="006F44E0">
            <w:pPr>
              <w:pStyle w:val="TableRow"/>
              <w:rPr>
                <w:color w:val="auto"/>
              </w:rPr>
            </w:pPr>
            <w:r w:rsidRPr="00EE147C">
              <w:rPr>
                <w:color w:val="auto"/>
              </w:rPr>
              <w:t>Maths intervention and resources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E147C" w:rsidRDefault="00EE147C" w:rsidP="006F44E0">
            <w:pPr>
              <w:pStyle w:val="TableRowCentered"/>
              <w:jc w:val="left"/>
              <w:rPr>
                <w:color w:val="auto"/>
              </w:rPr>
            </w:pPr>
            <w:r w:rsidRPr="00EE147C">
              <w:rPr>
                <w:color w:val="auto"/>
              </w:rPr>
              <w:t>White Rose Maths</w:t>
            </w:r>
          </w:p>
        </w:tc>
      </w:tr>
    </w:tbl>
    <w:p w:rsidR="001914AB" w:rsidRDefault="001914AB" w:rsidP="001914AB">
      <w:pPr>
        <w:pStyle w:val="Heading1"/>
      </w:pPr>
      <w:r>
        <w:lastRenderedPageBreak/>
        <w:t>Further information (optional)</w:t>
      </w:r>
    </w:p>
    <w:tbl>
      <w:tblPr>
        <w:tblW w:w="10740" w:type="dxa"/>
        <w:tblCellMar>
          <w:left w:w="10" w:type="dxa"/>
          <w:right w:w="10" w:type="dxa"/>
        </w:tblCellMar>
        <w:tblLook w:val="04A0" w:firstRow="1" w:lastRow="0" w:firstColumn="1" w:lastColumn="0" w:noHBand="0" w:noVBand="1"/>
      </w:tblPr>
      <w:tblGrid>
        <w:gridCol w:w="10740"/>
      </w:tblGrid>
      <w:tr w:rsidR="001914AB" w:rsidTr="006F44E0">
        <w:tc>
          <w:tcPr>
            <w:tcW w:w="10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914AB" w:rsidRPr="00E27862" w:rsidRDefault="001914AB" w:rsidP="006F44E0">
            <w:pPr>
              <w:autoSpaceDN/>
              <w:spacing w:before="120" w:after="120"/>
              <w:rPr>
                <w:rFonts w:cs="Arial"/>
                <w:b/>
                <w:bCs/>
                <w:iCs/>
              </w:rPr>
            </w:pPr>
            <w:r w:rsidRPr="00E27862">
              <w:rPr>
                <w:rFonts w:cs="Arial"/>
                <w:b/>
                <w:bCs/>
                <w:iCs/>
              </w:rPr>
              <w:t>Additional activity</w:t>
            </w:r>
          </w:p>
          <w:p w:rsidR="001914AB" w:rsidRPr="00E27862" w:rsidRDefault="001914AB" w:rsidP="006F44E0">
            <w:pPr>
              <w:autoSpaceDN/>
              <w:spacing w:before="120" w:after="120"/>
              <w:rPr>
                <w:rFonts w:cs="Arial"/>
                <w:iCs/>
              </w:rPr>
            </w:pPr>
            <w:r w:rsidRPr="00E27862">
              <w:rPr>
                <w:rFonts w:cs="Arial"/>
                <w:iCs/>
              </w:rPr>
              <w:t xml:space="preserve">Our pupil premium strategy will be supplemented by additional activity that is not being funded by pupil premium or recovery premium. That will include: </w:t>
            </w:r>
          </w:p>
          <w:p w:rsidR="001914AB" w:rsidRPr="00E27862" w:rsidRDefault="001914AB" w:rsidP="001914AB">
            <w:pPr>
              <w:pStyle w:val="ListParagraph"/>
              <w:numPr>
                <w:ilvl w:val="0"/>
                <w:numId w:val="1"/>
              </w:numPr>
              <w:spacing w:before="120" w:after="60" w:line="288" w:lineRule="auto"/>
              <w:ind w:left="714" w:hanging="357"/>
              <w:contextualSpacing w:val="0"/>
              <w:rPr>
                <w:rFonts w:cs="Arial"/>
                <w:iCs/>
              </w:rPr>
            </w:pPr>
            <w:proofErr w:type="gramStart"/>
            <w:r w:rsidRPr="00E27862">
              <w:rPr>
                <w:rFonts w:cs="Arial"/>
                <w:iCs/>
              </w:rPr>
              <w:t>embedding</w:t>
            </w:r>
            <w:proofErr w:type="gramEnd"/>
            <w:r w:rsidRPr="00E27862">
              <w:rPr>
                <w:rFonts w:cs="Arial"/>
                <w:iCs/>
              </w:rPr>
              <w:t xml:space="preserve"> more effective practice around feedback. </w:t>
            </w:r>
            <w:hyperlink r:id="rId18" w:history="1">
              <w:r w:rsidRPr="003562DA">
                <w:rPr>
                  <w:rStyle w:val="Hyperlink"/>
                  <w:rFonts w:cs="Arial"/>
                  <w:iCs/>
                  <w:color w:val="0070C0"/>
                </w:rPr>
                <w:t>EEF evidence</w:t>
              </w:r>
            </w:hyperlink>
            <w:r w:rsidRPr="00E27862">
              <w:rPr>
                <w:rFonts w:cs="Arial"/>
                <w:iCs/>
              </w:rPr>
              <w:t xml:space="preserve"> demonstrates this has significant benefits for pupils, particularly disadvantaged pupils. </w:t>
            </w:r>
          </w:p>
          <w:p w:rsidR="001914AB" w:rsidRPr="00E27862" w:rsidRDefault="001914AB" w:rsidP="001914AB">
            <w:pPr>
              <w:pStyle w:val="ListParagraph"/>
              <w:numPr>
                <w:ilvl w:val="0"/>
                <w:numId w:val="1"/>
              </w:numPr>
              <w:spacing w:before="60" w:after="60" w:line="288" w:lineRule="auto"/>
              <w:ind w:left="714" w:hanging="357"/>
              <w:contextualSpacing w:val="0"/>
              <w:rPr>
                <w:rFonts w:cs="Arial"/>
                <w:iCs/>
              </w:rPr>
            </w:pPr>
            <w:proofErr w:type="gramStart"/>
            <w:r w:rsidRPr="00E27862">
              <w:t>utilising</w:t>
            </w:r>
            <w:proofErr w:type="gramEnd"/>
            <w:r w:rsidRPr="00E27862">
              <w:t xml:space="preserve"> a </w:t>
            </w:r>
            <w:hyperlink r:id="rId19" w:history="1">
              <w:proofErr w:type="spellStart"/>
              <w:r w:rsidRPr="003562DA">
                <w:rPr>
                  <w:rStyle w:val="Hyperlink"/>
                  <w:color w:val="0070C0"/>
                </w:rPr>
                <w:t>DfE</w:t>
              </w:r>
              <w:proofErr w:type="spellEnd"/>
              <w:r w:rsidRPr="003562DA">
                <w:rPr>
                  <w:rStyle w:val="Hyperlink"/>
                  <w:color w:val="0070C0"/>
                </w:rPr>
                <w:t xml:space="preserve"> grant to train a senior mental health lead</w:t>
              </w:r>
            </w:hyperlink>
            <w:r w:rsidRPr="00E27862">
              <w:t>. The training we have selected will focus on the training needs identified through the online tool: to develop our understanding of our pupils’ needs, give pupils a voice in how we address wellbeing, and support more effective collaboration with parents.</w:t>
            </w:r>
          </w:p>
          <w:p w:rsidR="001914AB" w:rsidRPr="00E27862" w:rsidRDefault="001914AB" w:rsidP="001914AB">
            <w:pPr>
              <w:pStyle w:val="ListParagraph"/>
              <w:numPr>
                <w:ilvl w:val="0"/>
                <w:numId w:val="1"/>
              </w:numPr>
              <w:spacing w:before="60" w:after="120" w:line="288" w:lineRule="auto"/>
              <w:ind w:left="714" w:hanging="357"/>
              <w:contextualSpacing w:val="0"/>
              <w:rPr>
                <w:rFonts w:cs="Arial"/>
                <w:iCs/>
              </w:rPr>
            </w:pPr>
            <w:proofErr w:type="gramStart"/>
            <w:r w:rsidRPr="00E27862">
              <w:rPr>
                <w:rFonts w:cs="Arial"/>
                <w:iCs/>
              </w:rPr>
              <w:t>offering</w:t>
            </w:r>
            <w:proofErr w:type="gramEnd"/>
            <w:r w:rsidRPr="00E27862">
              <w:rPr>
                <w:rFonts w:cs="Arial"/>
                <w:iCs/>
              </w:rPr>
              <w:t xml:space="preserve"> a wide range of high-quality extracurricular activities to boost wellbeing, behaviour, attendance, and aspiration. Activities will focus on building life skills such as confidence, resilience, and socialising. Disadvantaged pupils will be encouraged and supported to participate.</w:t>
            </w:r>
          </w:p>
          <w:p w:rsidR="001914AB" w:rsidRPr="00E27862" w:rsidRDefault="001914AB" w:rsidP="006F44E0">
            <w:pPr>
              <w:autoSpaceDN/>
              <w:spacing w:before="240" w:after="120"/>
              <w:rPr>
                <w:rFonts w:cs="Arial"/>
                <w:b/>
                <w:bCs/>
                <w:iCs/>
              </w:rPr>
            </w:pPr>
            <w:r w:rsidRPr="00E27862">
              <w:rPr>
                <w:rFonts w:cs="Arial"/>
                <w:b/>
                <w:bCs/>
                <w:iCs/>
              </w:rPr>
              <w:t>Planning, implementation, and evaluation</w:t>
            </w:r>
          </w:p>
          <w:p w:rsidR="001914AB" w:rsidRPr="00E27862" w:rsidRDefault="001914AB" w:rsidP="006F44E0">
            <w:pPr>
              <w:autoSpaceDN/>
              <w:spacing w:before="120"/>
              <w:rPr>
                <w:rFonts w:cs="Arial"/>
                <w:iCs/>
              </w:rPr>
            </w:pPr>
            <w:r w:rsidRPr="00E27862">
              <w:rPr>
                <w:rFonts w:cs="Arial"/>
                <w:iCs/>
              </w:rPr>
              <w:t xml:space="preserve">In planning our new pupil premium strategy, we evaluated why activity undertaken in previous years had not had the degree of impact that we had expected. We also commissioned a pupil premium review to get an external perspective. </w:t>
            </w:r>
          </w:p>
          <w:p w:rsidR="001914AB" w:rsidRPr="00E27862" w:rsidRDefault="001914AB" w:rsidP="006F44E0">
            <w:pPr>
              <w:autoSpaceDN/>
              <w:spacing w:before="120"/>
              <w:rPr>
                <w:rFonts w:cs="Arial"/>
                <w:iCs/>
              </w:rPr>
            </w:pPr>
            <w:r w:rsidRPr="00E27862">
              <w:rPr>
                <w:rFonts w:cs="Arial"/>
                <w:iCs/>
              </w:rPr>
              <w:t>We triangulated evidence from multiple sources of data including assessments, engagement in class book scrutiny, conversations with parents, students and teachers in order to identify the challenges faced by disadvantaged pupils. We also used the EEF’s families of schools database to view the performance of disadvantaged pupils in schools similar to ours and contacted schools with high-performing disadvantaged pupils to learn from their approach.</w:t>
            </w:r>
          </w:p>
          <w:p w:rsidR="001914AB" w:rsidRPr="00E27862" w:rsidRDefault="001914AB" w:rsidP="006F44E0">
            <w:pPr>
              <w:autoSpaceDN/>
              <w:spacing w:before="120"/>
              <w:rPr>
                <w:rFonts w:cs="Arial"/>
                <w:iCs/>
              </w:rPr>
            </w:pPr>
            <w:r w:rsidRPr="00E27862">
              <w:rPr>
                <w:rFonts w:cs="Arial"/>
                <w:iCs/>
              </w:rPr>
              <w:t xml:space="preserve">We looked at a number of reports, studies and research papers about effective use of pupil premium, the impact of disadvantage on education outcomes and how to address challenges to learning presented by socio-economic disadvantage. We also looked at studies about the impact of the pandemic on disadvantaged pupils. </w:t>
            </w:r>
          </w:p>
          <w:p w:rsidR="001914AB" w:rsidRPr="00E27862" w:rsidRDefault="001914AB" w:rsidP="006F44E0">
            <w:pPr>
              <w:spacing w:before="120" w:after="120"/>
            </w:pPr>
            <w:r w:rsidRPr="00E27862">
              <w:t xml:space="preserve">We used the </w:t>
            </w:r>
            <w:hyperlink r:id="rId20" w:history="1">
              <w:r w:rsidRPr="003562DA">
                <w:rPr>
                  <w:rStyle w:val="Hyperlink"/>
                  <w:color w:val="0070C0"/>
                </w:rPr>
                <w:t>EEF’s implementation guidance</w:t>
              </w:r>
            </w:hyperlink>
            <w:r w:rsidRPr="00E27862">
              <w:t xml:space="preserve"> to help us develop our strategy, particularly the ‘explore’ phase to help us diagnose specific pupil needs and work out which activities and approaches are likely to work in our school. We will continue to use it through the implementation of activities. </w:t>
            </w:r>
          </w:p>
          <w:p w:rsidR="001914AB" w:rsidRPr="00B77968" w:rsidRDefault="001914AB" w:rsidP="006F44E0">
            <w:pPr>
              <w:spacing w:before="120" w:after="120"/>
              <w:rPr>
                <w:sz w:val="28"/>
                <w:szCs w:val="28"/>
              </w:rPr>
            </w:pPr>
            <w:r w:rsidRPr="00E27862">
              <w:t>We have put a robust evaluation framework in place for the duration of our three-year approach and will adjust our plan over time to secure better outcomes for pupils.</w:t>
            </w:r>
          </w:p>
        </w:tc>
      </w:tr>
      <w:bookmarkEnd w:id="9"/>
      <w:bookmarkEnd w:id="10"/>
      <w:bookmarkEnd w:id="11"/>
    </w:tbl>
    <w:p w:rsidR="001914AB" w:rsidRPr="00AB1688" w:rsidRDefault="001914AB" w:rsidP="001914AB">
      <w:pPr>
        <w:rPr>
          <w:sz w:val="24"/>
        </w:rPr>
      </w:pPr>
    </w:p>
    <w:p w:rsidR="00AF68C5" w:rsidRPr="00461FFF" w:rsidRDefault="00AF68C5" w:rsidP="00965258">
      <w:pPr>
        <w:rPr>
          <w:sz w:val="24"/>
        </w:rPr>
      </w:pPr>
    </w:p>
    <w:sectPr w:rsidR="00AF68C5" w:rsidRPr="00461FFF" w:rsidSect="00965258">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258" w:rsidRDefault="00965258" w:rsidP="00965258">
      <w:r>
        <w:separator/>
      </w:r>
    </w:p>
  </w:endnote>
  <w:endnote w:type="continuationSeparator" w:id="0">
    <w:p w:rsidR="00965258" w:rsidRDefault="00965258" w:rsidP="00965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3A8" w:rsidRDefault="00FD23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58" w:rsidRPr="005D36DB" w:rsidRDefault="00965258" w:rsidP="00965258">
    <w:pPr>
      <w:pStyle w:val="Header"/>
      <w:jc w:val="center"/>
      <w:rPr>
        <w:sz w:val="28"/>
        <w:szCs w:val="32"/>
      </w:rPr>
    </w:pPr>
    <w:r w:rsidRPr="007F5B92">
      <w:rPr>
        <w:rFonts w:cs="Arial"/>
        <w:sz w:val="40"/>
        <w:szCs w:val="32"/>
      </w:rPr>
      <w:t>Belong, Believe, Become</w:t>
    </w:r>
  </w:p>
  <w:p w:rsidR="00965258" w:rsidRPr="003F5D0D" w:rsidRDefault="00965258" w:rsidP="00965258">
    <w:pPr>
      <w:ind w:firstLine="720"/>
      <w:jc w:val="center"/>
      <w:rPr>
        <w:rFonts w:cs="Arial"/>
        <w:color w:val="333333"/>
        <w:sz w:val="24"/>
        <w:szCs w:val="24"/>
        <w:lang w:eastAsia="en-GB"/>
      </w:rPr>
    </w:pPr>
    <w:r w:rsidRPr="003F5D0D">
      <w:rPr>
        <w:rFonts w:cs="Arial"/>
        <w:color w:val="333333"/>
        <w:sz w:val="24"/>
        <w:szCs w:val="24"/>
        <w:lang w:eastAsia="en-GB"/>
      </w:rPr>
      <w:t>“Do not be afraid: keep on speaking, do not be silent. For I am with you”</w:t>
    </w:r>
  </w:p>
  <w:p w:rsidR="00965258" w:rsidRDefault="00965258" w:rsidP="00965258">
    <w:pPr>
      <w:ind w:firstLine="720"/>
      <w:jc w:val="center"/>
    </w:pPr>
    <w:r w:rsidRPr="003F5D0D">
      <w:rPr>
        <w:rFonts w:cs="Arial"/>
        <w:sz w:val="24"/>
        <w:szCs w:val="24"/>
      </w:rPr>
      <w:t>Acts 18:9-10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3A8" w:rsidRDefault="00FD23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258" w:rsidRDefault="00965258" w:rsidP="00965258">
      <w:r>
        <w:separator/>
      </w:r>
    </w:p>
  </w:footnote>
  <w:footnote w:type="continuationSeparator" w:id="0">
    <w:p w:rsidR="00965258" w:rsidRDefault="00965258" w:rsidP="009652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3A8" w:rsidRDefault="00FD23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258" w:rsidRDefault="00965258" w:rsidP="00965258">
    <w:pPr>
      <w:pStyle w:val="Header"/>
      <w:rPr>
        <w:sz w:val="40"/>
        <w:szCs w:val="32"/>
      </w:rPr>
    </w:pPr>
    <w:r w:rsidRPr="007F5B92">
      <w:rPr>
        <w:noProof/>
        <w:sz w:val="32"/>
        <w:szCs w:val="24"/>
        <w:lang w:eastAsia="en-GB"/>
      </w:rPr>
      <w:drawing>
        <wp:anchor distT="0" distB="0" distL="114300" distR="114300" simplePos="0" relativeHeight="251659264" behindDoc="1" locked="0" layoutInCell="1" allowOverlap="1" wp14:anchorId="10D4E9B0" wp14:editId="5315CFCA">
          <wp:simplePos x="0" y="0"/>
          <wp:positionH relativeFrom="column">
            <wp:posOffset>4618879</wp:posOffset>
          </wp:positionH>
          <wp:positionV relativeFrom="paragraph">
            <wp:posOffset>43014</wp:posOffset>
          </wp:positionV>
          <wp:extent cx="1868170" cy="1279525"/>
          <wp:effectExtent l="0" t="0" r="0" b="0"/>
          <wp:wrapTight wrapText="bothSides">
            <wp:wrapPolygon edited="0">
              <wp:start x="0" y="0"/>
              <wp:lineTo x="0" y="21225"/>
              <wp:lineTo x="21365" y="21225"/>
              <wp:lineTo x="21365" y="0"/>
              <wp:lineTo x="0" y="0"/>
            </wp:wrapPolygon>
          </wp:wrapTight>
          <wp:docPr id="3" name="Picture 3" descr="\\srv-dc-a\staff\head\Desktop\Logo 2020\snainton school-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staff\head\Desktop\Logo 2020\snainton school-06.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2344" b="19132"/>
                  <a:stretch/>
                </pic:blipFill>
                <pic:spPr bwMode="auto">
                  <a:xfrm>
                    <a:off x="0" y="0"/>
                    <a:ext cx="1868170" cy="127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5B92">
      <w:rPr>
        <w:sz w:val="40"/>
        <w:szCs w:val="32"/>
      </w:rPr>
      <w:t>Snainton Church of England Primary School</w:t>
    </w:r>
  </w:p>
  <w:p w:rsidR="00965258" w:rsidRPr="009C7B76" w:rsidRDefault="00965258" w:rsidP="00965258">
    <w:pPr>
      <w:pStyle w:val="Header"/>
      <w:rPr>
        <w:sz w:val="12"/>
        <w:szCs w:val="32"/>
      </w:rPr>
    </w:pPr>
  </w:p>
  <w:p w:rsidR="00965258" w:rsidRDefault="00965258" w:rsidP="00965258">
    <w:pPr>
      <w:pStyle w:val="Header"/>
      <w:rPr>
        <w:sz w:val="32"/>
        <w:szCs w:val="32"/>
      </w:rPr>
    </w:pPr>
    <w:r>
      <w:rPr>
        <w:sz w:val="32"/>
        <w:szCs w:val="32"/>
      </w:rPr>
      <w:t>www.snainton.n-yorks.sch.uk</w:t>
    </w:r>
    <w:r w:rsidRPr="002E318F">
      <w:rPr>
        <w:sz w:val="32"/>
        <w:szCs w:val="32"/>
      </w:rPr>
      <w:t xml:space="preserve"> </w:t>
    </w:r>
    <w:r>
      <w:rPr>
        <w:sz w:val="32"/>
        <w:szCs w:val="32"/>
      </w:rPr>
      <w:t xml:space="preserve">         </w:t>
    </w:r>
  </w:p>
  <w:p w:rsidR="00965258" w:rsidRDefault="00965258" w:rsidP="00965258">
    <w:pPr>
      <w:pStyle w:val="Header"/>
      <w:rPr>
        <w:sz w:val="32"/>
        <w:szCs w:val="32"/>
      </w:rPr>
    </w:pPr>
    <w:r w:rsidRPr="007F5B92">
      <w:rPr>
        <w:sz w:val="28"/>
        <w:szCs w:val="32"/>
      </w:rPr>
      <w:t>01723 859229</w:t>
    </w:r>
    <w:r>
      <w:rPr>
        <w:sz w:val="32"/>
        <w:szCs w:val="32"/>
      </w:rPr>
      <w:t xml:space="preserve">       </w:t>
    </w:r>
  </w:p>
  <w:p w:rsidR="00965258" w:rsidRDefault="00C66D2A" w:rsidP="00965258">
    <w:pPr>
      <w:pStyle w:val="Header"/>
      <w:rPr>
        <w:sz w:val="32"/>
        <w:szCs w:val="32"/>
      </w:rPr>
    </w:pPr>
    <w:hyperlink r:id="rId2" w:history="1"/>
  </w:p>
  <w:p w:rsidR="00965258" w:rsidRDefault="00AF68C5" w:rsidP="00965258">
    <w:pPr>
      <w:pStyle w:val="Header"/>
      <w:rPr>
        <w:sz w:val="28"/>
        <w:szCs w:val="32"/>
      </w:rPr>
    </w:pPr>
    <w:r>
      <w:rPr>
        <w:sz w:val="28"/>
        <w:szCs w:val="32"/>
      </w:rPr>
      <w:t xml:space="preserve">Executive </w:t>
    </w:r>
    <w:r w:rsidR="00965258" w:rsidRPr="007F5B92">
      <w:rPr>
        <w:sz w:val="28"/>
        <w:szCs w:val="32"/>
      </w:rPr>
      <w:t xml:space="preserve">Headteacher: Mr M Davies BA </w:t>
    </w:r>
    <w:r w:rsidR="00BF06B7">
      <w:rPr>
        <w:sz w:val="28"/>
        <w:szCs w:val="32"/>
      </w:rPr>
      <w:t>(Hons), NPQH</w:t>
    </w:r>
  </w:p>
  <w:p w:rsidR="007F1B84" w:rsidRPr="007F1B84" w:rsidRDefault="007F1B84" w:rsidP="00965258">
    <w:pPr>
      <w:pStyle w:val="Header"/>
      <w:rPr>
        <w:sz w:val="24"/>
        <w:szCs w:val="32"/>
      </w:rPr>
    </w:pPr>
    <w:r w:rsidRPr="007F1B84">
      <w:rPr>
        <w:sz w:val="24"/>
        <w:szCs w:val="32"/>
      </w:rPr>
      <w:t>Teacher in Charge: Mrs S Bond BA</w:t>
    </w:r>
    <w:r>
      <w:rPr>
        <w:sz w:val="24"/>
        <w:szCs w:val="32"/>
      </w:rPr>
      <w:t xml:space="preserve"> </w:t>
    </w:r>
    <w:r w:rsidR="00875349">
      <w:rPr>
        <w:sz w:val="24"/>
        <w:szCs w:val="32"/>
      </w:rPr>
      <w:t>(Hons),</w:t>
    </w:r>
    <w:r w:rsidR="00FD23A8">
      <w:rPr>
        <w:sz w:val="24"/>
        <w:szCs w:val="32"/>
      </w:rPr>
      <w:t xml:space="preserve"> NPQS</w:t>
    </w:r>
    <w:r w:rsidRPr="007F1B84">
      <w:rPr>
        <w:sz w:val="24"/>
        <w:szCs w:val="32"/>
      </w:rPr>
      <w:t>L</w:t>
    </w:r>
  </w:p>
  <w:p w:rsidR="00965258" w:rsidRDefault="00965258">
    <w:pPr>
      <w:pStyle w:val="Header"/>
    </w:pPr>
  </w:p>
  <w:p w:rsidR="00965258" w:rsidRDefault="0096525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3A8" w:rsidRDefault="00FD23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90FAB"/>
    <w:multiLevelType w:val="hybridMultilevel"/>
    <w:tmpl w:val="2C062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D802757"/>
    <w:multiLevelType w:val="hybridMultilevel"/>
    <w:tmpl w:val="BBD0B9D6"/>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nsid w:val="6D3426CA"/>
    <w:multiLevelType w:val="hybridMultilevel"/>
    <w:tmpl w:val="80441BA2"/>
    <w:lvl w:ilvl="0" w:tplc="08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1134" w:hanging="360"/>
      </w:pPr>
      <w:rPr>
        <w:rFonts w:ascii="Courier New" w:hAnsi="Courier New" w:cs="Courier New" w:hint="default"/>
      </w:rPr>
    </w:lvl>
    <w:lvl w:ilvl="2" w:tplc="08090005" w:tentative="1">
      <w:start w:val="1"/>
      <w:numFmt w:val="bullet"/>
      <w:lvlText w:val=""/>
      <w:lvlJc w:val="left"/>
      <w:pPr>
        <w:ind w:left="1854" w:hanging="360"/>
      </w:pPr>
      <w:rPr>
        <w:rFonts w:ascii="Wingdings" w:hAnsi="Wingdings" w:hint="default"/>
      </w:rPr>
    </w:lvl>
    <w:lvl w:ilvl="3" w:tplc="08090001" w:tentative="1">
      <w:start w:val="1"/>
      <w:numFmt w:val="bullet"/>
      <w:lvlText w:val=""/>
      <w:lvlJc w:val="left"/>
      <w:pPr>
        <w:ind w:left="2574" w:hanging="360"/>
      </w:pPr>
      <w:rPr>
        <w:rFonts w:ascii="Symbol" w:hAnsi="Symbol" w:hint="default"/>
      </w:rPr>
    </w:lvl>
    <w:lvl w:ilvl="4" w:tplc="08090003" w:tentative="1">
      <w:start w:val="1"/>
      <w:numFmt w:val="bullet"/>
      <w:lvlText w:val="o"/>
      <w:lvlJc w:val="left"/>
      <w:pPr>
        <w:ind w:left="3294" w:hanging="360"/>
      </w:pPr>
      <w:rPr>
        <w:rFonts w:ascii="Courier New" w:hAnsi="Courier New" w:cs="Courier New" w:hint="default"/>
      </w:rPr>
    </w:lvl>
    <w:lvl w:ilvl="5" w:tplc="08090005" w:tentative="1">
      <w:start w:val="1"/>
      <w:numFmt w:val="bullet"/>
      <w:lvlText w:val=""/>
      <w:lvlJc w:val="left"/>
      <w:pPr>
        <w:ind w:left="4014" w:hanging="360"/>
      </w:pPr>
      <w:rPr>
        <w:rFonts w:ascii="Wingdings" w:hAnsi="Wingdings" w:hint="default"/>
      </w:rPr>
    </w:lvl>
    <w:lvl w:ilvl="6" w:tplc="08090001" w:tentative="1">
      <w:start w:val="1"/>
      <w:numFmt w:val="bullet"/>
      <w:lvlText w:val=""/>
      <w:lvlJc w:val="left"/>
      <w:pPr>
        <w:ind w:left="4734" w:hanging="360"/>
      </w:pPr>
      <w:rPr>
        <w:rFonts w:ascii="Symbol" w:hAnsi="Symbol" w:hint="default"/>
      </w:rPr>
    </w:lvl>
    <w:lvl w:ilvl="7" w:tplc="08090003" w:tentative="1">
      <w:start w:val="1"/>
      <w:numFmt w:val="bullet"/>
      <w:lvlText w:val="o"/>
      <w:lvlJc w:val="left"/>
      <w:pPr>
        <w:ind w:left="5454" w:hanging="360"/>
      </w:pPr>
      <w:rPr>
        <w:rFonts w:ascii="Courier New" w:hAnsi="Courier New" w:cs="Courier New" w:hint="default"/>
      </w:rPr>
    </w:lvl>
    <w:lvl w:ilvl="8" w:tplc="08090005" w:tentative="1">
      <w:start w:val="1"/>
      <w:numFmt w:val="bullet"/>
      <w:lvlText w:val=""/>
      <w:lvlJc w:val="left"/>
      <w:pPr>
        <w:ind w:left="6174"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258"/>
    <w:rsid w:val="00133C5E"/>
    <w:rsid w:val="001914AB"/>
    <w:rsid w:val="00461FFF"/>
    <w:rsid w:val="00496F2E"/>
    <w:rsid w:val="004B6494"/>
    <w:rsid w:val="007F1B84"/>
    <w:rsid w:val="00814B87"/>
    <w:rsid w:val="00875349"/>
    <w:rsid w:val="00965258"/>
    <w:rsid w:val="009F1CE7"/>
    <w:rsid w:val="00AF68C5"/>
    <w:rsid w:val="00BF06B7"/>
    <w:rsid w:val="00C66D2A"/>
    <w:rsid w:val="00CA4B4C"/>
    <w:rsid w:val="00D01BA9"/>
    <w:rsid w:val="00EE147C"/>
    <w:rsid w:val="00FD23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A834CA46-708C-4585-8AAD-BE776335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4AB"/>
    <w:pPr>
      <w:overflowPunct w:val="0"/>
      <w:autoSpaceDE w:val="0"/>
      <w:autoSpaceDN w:val="0"/>
      <w:adjustRightInd w:val="0"/>
      <w:spacing w:after="0" w:line="240" w:lineRule="auto"/>
      <w:textAlignment w:val="baseline"/>
    </w:pPr>
    <w:rPr>
      <w:rFonts w:ascii="Arial" w:eastAsia="Times New Roman" w:hAnsi="Arial" w:cs="Times New Roman"/>
      <w:szCs w:val="20"/>
    </w:rPr>
  </w:style>
  <w:style w:type="paragraph" w:styleId="Heading1">
    <w:name w:val="heading 1"/>
    <w:basedOn w:val="Normal"/>
    <w:next w:val="Normal"/>
    <w:link w:val="Heading1Char"/>
    <w:uiPriority w:val="9"/>
    <w:qFormat/>
    <w:rsid w:val="001914AB"/>
    <w:pPr>
      <w:pageBreakBefore/>
      <w:suppressAutoHyphens/>
      <w:overflowPunct/>
      <w:autoSpaceDE/>
      <w:adjustRightInd/>
      <w:spacing w:after="240"/>
      <w:textAlignment w:val="auto"/>
      <w:outlineLvl w:val="0"/>
    </w:pPr>
    <w:rPr>
      <w:b/>
      <w:color w:val="104F75"/>
      <w:sz w:val="36"/>
      <w:szCs w:val="24"/>
      <w:lang w:eastAsia="en-GB"/>
    </w:rPr>
  </w:style>
  <w:style w:type="paragraph" w:styleId="Heading2">
    <w:name w:val="heading 2"/>
    <w:basedOn w:val="Normal"/>
    <w:next w:val="Normal"/>
    <w:link w:val="Heading2Char"/>
    <w:uiPriority w:val="9"/>
    <w:unhideWhenUsed/>
    <w:qFormat/>
    <w:rsid w:val="001914AB"/>
    <w:pPr>
      <w:keepNext/>
      <w:suppressAutoHyphens/>
      <w:overflowPunct/>
      <w:autoSpaceDE/>
      <w:adjustRightInd/>
      <w:spacing w:before="480" w:after="240"/>
      <w:textAlignment w:val="auto"/>
      <w:outlineLvl w:val="1"/>
    </w:pPr>
    <w:rPr>
      <w:b/>
      <w:color w:val="104F75"/>
      <w:sz w:val="32"/>
      <w:szCs w:val="32"/>
      <w:lang w:eastAsia="en-GB"/>
    </w:rPr>
  </w:style>
  <w:style w:type="paragraph" w:styleId="Heading3">
    <w:name w:val="heading 3"/>
    <w:basedOn w:val="Heading2"/>
    <w:next w:val="Normal"/>
    <w:link w:val="Heading3Char"/>
    <w:uiPriority w:val="9"/>
    <w:unhideWhenUsed/>
    <w:qFormat/>
    <w:rsid w:val="001914AB"/>
    <w:pPr>
      <w:spacing w:before="360"/>
      <w:outlineLvl w:val="2"/>
    </w:pPr>
    <w:rPr>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258"/>
    <w:pPr>
      <w:tabs>
        <w:tab w:val="center" w:pos="4513"/>
        <w:tab w:val="right" w:pos="9026"/>
      </w:tabs>
    </w:pPr>
  </w:style>
  <w:style w:type="character" w:customStyle="1" w:styleId="HeaderChar">
    <w:name w:val="Header Char"/>
    <w:basedOn w:val="DefaultParagraphFont"/>
    <w:link w:val="Header"/>
    <w:uiPriority w:val="99"/>
    <w:rsid w:val="00965258"/>
  </w:style>
  <w:style w:type="paragraph" w:styleId="Footer">
    <w:name w:val="footer"/>
    <w:basedOn w:val="Normal"/>
    <w:link w:val="FooterChar"/>
    <w:uiPriority w:val="99"/>
    <w:unhideWhenUsed/>
    <w:rsid w:val="00965258"/>
    <w:pPr>
      <w:tabs>
        <w:tab w:val="center" w:pos="4513"/>
        <w:tab w:val="right" w:pos="9026"/>
      </w:tabs>
    </w:pPr>
  </w:style>
  <w:style w:type="character" w:customStyle="1" w:styleId="FooterChar">
    <w:name w:val="Footer Char"/>
    <w:basedOn w:val="DefaultParagraphFont"/>
    <w:link w:val="Footer"/>
    <w:uiPriority w:val="99"/>
    <w:rsid w:val="00965258"/>
  </w:style>
  <w:style w:type="character" w:customStyle="1" w:styleId="Heading1Char">
    <w:name w:val="Heading 1 Char"/>
    <w:basedOn w:val="DefaultParagraphFont"/>
    <w:link w:val="Heading1"/>
    <w:uiPriority w:val="9"/>
    <w:rsid w:val="001914AB"/>
    <w:rPr>
      <w:rFonts w:ascii="Arial" w:eastAsia="Times New Roman" w:hAnsi="Arial" w:cs="Times New Roman"/>
      <w:b/>
      <w:color w:val="104F75"/>
      <w:sz w:val="36"/>
      <w:szCs w:val="24"/>
      <w:lang w:eastAsia="en-GB"/>
    </w:rPr>
  </w:style>
  <w:style w:type="character" w:customStyle="1" w:styleId="Heading2Char">
    <w:name w:val="Heading 2 Char"/>
    <w:basedOn w:val="DefaultParagraphFont"/>
    <w:link w:val="Heading2"/>
    <w:uiPriority w:val="9"/>
    <w:rsid w:val="001914AB"/>
    <w:rPr>
      <w:rFonts w:ascii="Arial" w:eastAsia="Times New Roman" w:hAnsi="Arial" w:cs="Times New Roman"/>
      <w:b/>
      <w:color w:val="104F75"/>
      <w:sz w:val="32"/>
      <w:szCs w:val="32"/>
      <w:lang w:eastAsia="en-GB"/>
    </w:rPr>
  </w:style>
  <w:style w:type="character" w:customStyle="1" w:styleId="Heading3Char">
    <w:name w:val="Heading 3 Char"/>
    <w:basedOn w:val="DefaultParagraphFont"/>
    <w:link w:val="Heading3"/>
    <w:uiPriority w:val="9"/>
    <w:rsid w:val="001914AB"/>
    <w:rPr>
      <w:rFonts w:ascii="Arial" w:eastAsia="Times New Roman" w:hAnsi="Arial" w:cs="Times New Roman"/>
      <w:b/>
      <w:bCs/>
      <w:color w:val="104F75"/>
      <w:sz w:val="28"/>
      <w:szCs w:val="28"/>
      <w:lang w:eastAsia="en-GB"/>
    </w:rPr>
  </w:style>
  <w:style w:type="character" w:styleId="Hyperlink">
    <w:name w:val="Hyperlink"/>
    <w:basedOn w:val="DefaultParagraphFont"/>
    <w:uiPriority w:val="99"/>
    <w:unhideWhenUsed/>
    <w:rsid w:val="001914AB"/>
    <w:rPr>
      <w:color w:val="0563C1" w:themeColor="hyperlink"/>
      <w:u w:val="single"/>
    </w:rPr>
  </w:style>
  <w:style w:type="paragraph" w:styleId="ListParagraph">
    <w:name w:val="List Paragraph"/>
    <w:basedOn w:val="Normal"/>
    <w:uiPriority w:val="34"/>
    <w:qFormat/>
    <w:rsid w:val="001914AB"/>
    <w:pPr>
      <w:overflowPunct/>
      <w:autoSpaceDE/>
      <w:autoSpaceDN/>
      <w:adjustRightInd/>
      <w:spacing w:after="160" w:line="259" w:lineRule="auto"/>
      <w:ind w:left="720"/>
      <w:contextualSpacing/>
      <w:textAlignment w:val="auto"/>
    </w:pPr>
    <w:rPr>
      <w:rFonts w:asciiTheme="minorHAnsi" w:eastAsiaTheme="minorHAnsi" w:hAnsiTheme="minorHAnsi" w:cstheme="minorBidi"/>
      <w:szCs w:val="22"/>
    </w:rPr>
  </w:style>
  <w:style w:type="paragraph" w:customStyle="1" w:styleId="TableHeader">
    <w:name w:val="TableHeader"/>
    <w:rsid w:val="001914AB"/>
    <w:pPr>
      <w:suppressAutoHyphens/>
      <w:autoSpaceDN w:val="0"/>
      <w:spacing w:before="60" w:after="60" w:line="240" w:lineRule="auto"/>
      <w:ind w:left="57" w:right="57"/>
      <w:jc w:val="center"/>
    </w:pPr>
    <w:rPr>
      <w:rFonts w:ascii="Arial" w:eastAsia="Times New Roman" w:hAnsi="Arial" w:cs="Times New Roman"/>
      <w:b/>
      <w:color w:val="0D0D0D"/>
      <w:sz w:val="24"/>
      <w:szCs w:val="24"/>
      <w:lang w:eastAsia="en-GB"/>
    </w:rPr>
  </w:style>
  <w:style w:type="paragraph" w:customStyle="1" w:styleId="TableRow">
    <w:name w:val="TableRow"/>
    <w:rsid w:val="001914AB"/>
    <w:pPr>
      <w:suppressAutoHyphens/>
      <w:autoSpaceDN w:val="0"/>
      <w:spacing w:before="60" w:after="60" w:line="240" w:lineRule="auto"/>
      <w:ind w:left="57" w:right="57"/>
    </w:pPr>
    <w:rPr>
      <w:rFonts w:ascii="Arial" w:eastAsia="Times New Roman" w:hAnsi="Arial" w:cs="Times New Roman"/>
      <w:color w:val="0D0D0D"/>
      <w:sz w:val="24"/>
      <w:szCs w:val="24"/>
      <w:lang w:eastAsia="en-GB"/>
    </w:rPr>
  </w:style>
  <w:style w:type="character" w:styleId="CommentReference">
    <w:name w:val="annotation reference"/>
    <w:basedOn w:val="DefaultParagraphFont"/>
    <w:rsid w:val="001914AB"/>
  </w:style>
  <w:style w:type="paragraph" w:customStyle="1" w:styleId="TableRowCentered">
    <w:name w:val="TableRowCentered"/>
    <w:basedOn w:val="TableRow"/>
    <w:rsid w:val="001914AB"/>
    <w:pPr>
      <w:jc w:val="cente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endowmentfoundation.org.uk/evidence-summaries/teaching-learning-toolkit/oral-language-interventions/" TargetMode="External"/><Relationship Id="rId13" Type="http://schemas.openxmlformats.org/officeDocument/2006/relationships/hyperlink" Target="https://educationendowmentfoundation.org.uk/public/files/Publications/SEL/EEF_Social_and_Emotional_Learning.pdf" TargetMode="External"/><Relationship Id="rId18" Type="http://schemas.openxmlformats.org/officeDocument/2006/relationships/hyperlink" Target="https://educationendowmentfoundation.org.uk/education-evidence/teaching-learning-toolkit/feedbac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educationendowmentfoundation.org.uk/tools/assessing-and-monitoring-pupil-progress/testing/standardised-tests/" TargetMode="External"/><Relationship Id="rId12" Type="http://schemas.openxmlformats.org/officeDocument/2006/relationships/hyperlink" Target="https://educationendowmentfoundation.org.uk/public/files/Publications/Maths/KS2_KS3_Maths_Guidance_2017.pdf" TargetMode="External"/><Relationship Id="rId17" Type="http://schemas.openxmlformats.org/officeDocument/2006/relationships/hyperlink" Target="https://www.gov.uk/government/publications/school-attendance/framework-for-securing-full-attendance-actions-for-schools-and-local-authorities"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educationendowmentfoundation.org.uk/education-evidence/teaching-learning-toolkit/behaviour-interventions" TargetMode="External"/><Relationship Id="rId20" Type="http://schemas.openxmlformats.org/officeDocument/2006/relationships/hyperlink" Target="https://educationendowmentfoundation.org.uk/education-evidence/guidance-reports/implement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897806/Maths_guidance_KS_1_and_2.pdf"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educationendowmentfoundation.org.uk/evidence-summaries/teaching-learning-toolkit/phonic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educationendowmentfoundation.org.uk/evidence-summaries/teaching-learning-toolkit/phonics/" TargetMode="External"/><Relationship Id="rId19" Type="http://schemas.openxmlformats.org/officeDocument/2006/relationships/hyperlink" Target="https://www.gov.uk/guidance/senior-mental-health-lead-training" TargetMode="External"/><Relationship Id="rId4" Type="http://schemas.openxmlformats.org/officeDocument/2006/relationships/webSettings" Target="webSettings.xml"/><Relationship Id="rId9" Type="http://schemas.openxmlformats.org/officeDocument/2006/relationships/hyperlink" Target="https://www.gov.uk/government/publications/choosing-a-phonics-teaching-programme" TargetMode="External"/><Relationship Id="rId14" Type="http://schemas.openxmlformats.org/officeDocument/2006/relationships/hyperlink" Target="https://educationendowmentfoundation.org.uk/education-evidence/teaching-learning-toolkit/oral-language-interventions"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admin@snainton.n-york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2320</Words>
  <Characters>13225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head</cp:lastModifiedBy>
  <cp:revision>4</cp:revision>
  <dcterms:created xsi:type="dcterms:W3CDTF">2022-11-09T12:09:00Z</dcterms:created>
  <dcterms:modified xsi:type="dcterms:W3CDTF">2022-11-14T15:54:00Z</dcterms:modified>
</cp:coreProperties>
</file>